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7DC" w:rsidRDefault="00A36AFF" w:rsidP="00A744F4">
      <w:pPr>
        <w:bidi/>
        <w:jc w:val="center"/>
        <w:rPr>
          <w:rFonts w:ascii="Traditional Arabic" w:hAnsi="Traditional Arabic" w:cs="Traditional Arabic"/>
          <w:b/>
          <w:bCs/>
          <w:sz w:val="48"/>
          <w:szCs w:val="48"/>
        </w:rPr>
      </w:pPr>
      <w:r>
        <w:rPr>
          <w:rFonts w:ascii="Traditional Arabic" w:hAnsi="Traditional Arabic" w:cs="Traditional Arabic" w:hint="cs"/>
          <w:b/>
          <w:bCs/>
          <w:sz w:val="48"/>
          <w:szCs w:val="48"/>
          <w:rtl/>
        </w:rPr>
        <w:t>م</w:t>
      </w:r>
      <w:r w:rsidR="00943E58">
        <w:rPr>
          <w:rFonts w:ascii="Traditional Arabic" w:hAnsi="Traditional Arabic" w:cs="Traditional Arabic" w:hint="cs"/>
          <w:b/>
          <w:bCs/>
          <w:sz w:val="48"/>
          <w:szCs w:val="48"/>
          <w:rtl/>
        </w:rPr>
        <w:t>كانة الخطبة وأهميتها في الدعوة ا</w:t>
      </w:r>
      <w:r w:rsidR="00052FC8">
        <w:rPr>
          <w:rFonts w:ascii="Traditional Arabic" w:hAnsi="Traditional Arabic" w:cs="Traditional Arabic" w:hint="cs"/>
          <w:b/>
          <w:bCs/>
          <w:sz w:val="48"/>
          <w:szCs w:val="48"/>
          <w:rtl/>
        </w:rPr>
        <w:t>لإسلامية</w:t>
      </w:r>
    </w:p>
    <w:p w:rsidR="00080080" w:rsidRPr="00080080" w:rsidRDefault="00052FC8" w:rsidP="00A744F4">
      <w:pPr>
        <w:bidi/>
        <w:jc w:val="center"/>
        <w:rPr>
          <w:rFonts w:ascii="Traditional Arabic" w:hAnsi="Traditional Arabic" w:cs="Traditional Arabic"/>
          <w:b/>
          <w:bCs/>
          <w:sz w:val="36"/>
          <w:szCs w:val="36"/>
        </w:rPr>
      </w:pPr>
      <w:r w:rsidRPr="00052FC8">
        <w:rPr>
          <w:rFonts w:ascii="Traditional Arabic" w:hAnsi="Traditional Arabic" w:cs="Traditional Arabic"/>
          <w:b/>
          <w:bCs/>
          <w:sz w:val="36"/>
          <w:szCs w:val="36"/>
        </w:rPr>
        <w:t>T</w:t>
      </w:r>
      <w:r w:rsidR="00384A65">
        <w:rPr>
          <w:rFonts w:ascii="Traditional Arabic" w:hAnsi="Traditional Arabic" w:cs="Traditional Arabic"/>
          <w:b/>
          <w:bCs/>
          <w:sz w:val="36"/>
          <w:szCs w:val="36"/>
        </w:rPr>
        <w:t>HE POSITION AND IMPORTANCE OF THE SERMON IN ISLAMIC PRACHING</w:t>
      </w:r>
    </w:p>
    <w:p w:rsidR="00080080" w:rsidRPr="00080080"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BASHIRU ISAH</w:t>
      </w:r>
    </w:p>
    <w:p w:rsidR="00080080" w:rsidRPr="00080080"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AND</w:t>
      </w:r>
    </w:p>
    <w:p w:rsidR="00080080" w:rsidRPr="00080080"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ABDULMALIK ALIYU</w:t>
      </w:r>
    </w:p>
    <w:p w:rsidR="00080080" w:rsidRPr="00080080"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DEPERTMENT OF ARABIC</w:t>
      </w:r>
    </w:p>
    <w:p w:rsidR="00080080" w:rsidRPr="00080080"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FEDERAL COLLEGE OF EDUCATION</w:t>
      </w:r>
      <w:r w:rsidR="00D5073F">
        <w:rPr>
          <w:rFonts w:ascii="Traditional Arabic" w:hAnsi="Traditional Arabic" w:cs="Traditional Arabic"/>
          <w:b/>
          <w:bCs/>
          <w:sz w:val="36"/>
          <w:szCs w:val="36"/>
        </w:rPr>
        <w:t xml:space="preserve"> </w:t>
      </w:r>
      <w:r w:rsidRPr="00080080">
        <w:rPr>
          <w:rFonts w:ascii="Traditional Arabic" w:hAnsi="Traditional Arabic" w:cs="Traditional Arabic"/>
          <w:b/>
          <w:bCs/>
          <w:sz w:val="36"/>
          <w:szCs w:val="36"/>
        </w:rPr>
        <w:t>(TECH) GUSAU</w:t>
      </w:r>
    </w:p>
    <w:p w:rsidR="00052FC8" w:rsidRDefault="00080080" w:rsidP="00A744F4">
      <w:pPr>
        <w:bidi/>
        <w:jc w:val="center"/>
        <w:rPr>
          <w:rFonts w:ascii="Traditional Arabic" w:hAnsi="Traditional Arabic" w:cs="Traditional Arabic"/>
          <w:b/>
          <w:bCs/>
          <w:sz w:val="36"/>
          <w:szCs w:val="36"/>
        </w:rPr>
      </w:pPr>
      <w:r w:rsidRPr="00080080">
        <w:rPr>
          <w:rFonts w:ascii="Traditional Arabic" w:hAnsi="Traditional Arabic" w:cs="Traditional Arabic"/>
          <w:b/>
          <w:bCs/>
          <w:sz w:val="36"/>
          <w:szCs w:val="36"/>
        </w:rPr>
        <w:t>BEIN</w:t>
      </w:r>
      <w:r w:rsidR="00D5073F">
        <w:rPr>
          <w:rFonts w:ascii="Traditional Arabic" w:hAnsi="Traditional Arabic" w:cs="Traditional Arabic"/>
          <w:b/>
          <w:bCs/>
          <w:sz w:val="36"/>
          <w:szCs w:val="36"/>
        </w:rPr>
        <w:t>G A PAPER PRESENTED IN INTERNATIONAL</w:t>
      </w:r>
      <w:r w:rsidRPr="00080080">
        <w:rPr>
          <w:rFonts w:ascii="Traditional Arabic" w:hAnsi="Traditional Arabic" w:cs="Traditional Arabic"/>
          <w:b/>
          <w:bCs/>
          <w:sz w:val="36"/>
          <w:szCs w:val="36"/>
        </w:rPr>
        <w:t xml:space="preserve"> CONFERENCE</w:t>
      </w:r>
      <w:r w:rsidR="00D5073F">
        <w:rPr>
          <w:rFonts w:ascii="Traditional Arabic" w:hAnsi="Traditional Arabic" w:cs="Traditional Arabic"/>
          <w:b/>
          <w:bCs/>
          <w:sz w:val="36"/>
          <w:szCs w:val="36"/>
        </w:rPr>
        <w:t xml:space="preserve"> HELD AT DEPT. OF ISL. STUDIES &amp; SHARI’A BAYERO UNIVERSITY KANO.</w:t>
      </w:r>
    </w:p>
    <w:p w:rsidR="00080080" w:rsidRPr="00080080" w:rsidRDefault="00052FC8" w:rsidP="00A744F4">
      <w:pPr>
        <w:bidi/>
        <w:jc w:val="center"/>
        <w:rPr>
          <w:rFonts w:ascii="Traditional Arabic" w:hAnsi="Traditional Arabic" w:cs="Traditional Arabic"/>
          <w:b/>
          <w:bCs/>
          <w:sz w:val="36"/>
          <w:szCs w:val="36"/>
        </w:rPr>
      </w:pPr>
      <w:r>
        <w:rPr>
          <w:rFonts w:ascii="Traditional Arabic" w:hAnsi="Traditional Arabic" w:cs="Traditional Arabic"/>
          <w:b/>
          <w:bCs/>
          <w:sz w:val="36"/>
          <w:szCs w:val="36"/>
        </w:rPr>
        <w:t>MAIN THEM</w:t>
      </w:r>
      <w:r w:rsidR="00D5073F">
        <w:rPr>
          <w:rFonts w:ascii="Traditional Arabic" w:hAnsi="Traditional Arabic" w:cs="Traditional Arabic"/>
          <w:b/>
          <w:bCs/>
          <w:sz w:val="36"/>
          <w:szCs w:val="36"/>
        </w:rPr>
        <w:t>E:</w:t>
      </w:r>
    </w:p>
    <w:p w:rsidR="00080080" w:rsidRDefault="00052FC8" w:rsidP="00A744F4">
      <w:pPr>
        <w:bidi/>
        <w:jc w:val="center"/>
        <w:rPr>
          <w:rFonts w:ascii="Traditional Arabic" w:hAnsi="Traditional Arabic" w:cs="Traditional Arabic"/>
          <w:b/>
          <w:bCs/>
          <w:sz w:val="36"/>
          <w:szCs w:val="36"/>
        </w:rPr>
      </w:pPr>
      <w:r w:rsidRPr="00052FC8">
        <w:rPr>
          <w:rFonts w:ascii="Traditional Arabic" w:hAnsi="Traditional Arabic" w:cs="Traditional Arabic"/>
          <w:b/>
          <w:bCs/>
          <w:sz w:val="36"/>
          <w:szCs w:val="36"/>
        </w:rPr>
        <w:t>IS</w:t>
      </w:r>
      <w:r>
        <w:rPr>
          <w:rFonts w:ascii="Traditional Arabic" w:hAnsi="Traditional Arabic" w:cs="Traditional Arabic"/>
          <w:b/>
          <w:bCs/>
          <w:sz w:val="36"/>
          <w:szCs w:val="36"/>
        </w:rPr>
        <w:t>LAMIC AND THE CHALLENGE</w:t>
      </w:r>
      <w:r w:rsidR="00D5073F">
        <w:rPr>
          <w:rFonts w:ascii="Traditional Arabic" w:hAnsi="Traditional Arabic" w:cs="Traditional Arabic"/>
          <w:b/>
          <w:bCs/>
          <w:sz w:val="36"/>
          <w:szCs w:val="36"/>
        </w:rPr>
        <w:t>S</w:t>
      </w:r>
      <w:r>
        <w:rPr>
          <w:rFonts w:ascii="Traditional Arabic" w:hAnsi="Traditional Arabic" w:cs="Traditional Arabic"/>
          <w:b/>
          <w:bCs/>
          <w:sz w:val="36"/>
          <w:szCs w:val="36"/>
        </w:rPr>
        <w:t xml:space="preserve"> OF DEPVELOPMENT</w:t>
      </w:r>
      <w:r w:rsidR="00D5073F">
        <w:rPr>
          <w:rFonts w:ascii="Traditional Arabic" w:hAnsi="Traditional Arabic" w:cs="Traditional Arabic"/>
          <w:b/>
          <w:bCs/>
          <w:sz w:val="36"/>
          <w:szCs w:val="36"/>
        </w:rPr>
        <w:t xml:space="preserve"> IN</w:t>
      </w:r>
      <w:r>
        <w:rPr>
          <w:rFonts w:ascii="Traditional Arabic" w:hAnsi="Traditional Arabic" w:cs="Traditional Arabic"/>
          <w:b/>
          <w:bCs/>
          <w:sz w:val="36"/>
          <w:szCs w:val="36"/>
        </w:rPr>
        <w:t xml:space="preserve"> THE 21</w:t>
      </w:r>
      <w:r w:rsidRPr="00052FC8">
        <w:rPr>
          <w:rFonts w:ascii="Traditional Arabic" w:hAnsi="Traditional Arabic" w:cs="Traditional Arabic"/>
          <w:b/>
          <w:bCs/>
          <w:sz w:val="36"/>
          <w:szCs w:val="36"/>
          <w:vertAlign w:val="superscript"/>
        </w:rPr>
        <w:t>ST</w:t>
      </w:r>
      <w:r>
        <w:rPr>
          <w:rFonts w:ascii="Traditional Arabic" w:hAnsi="Traditional Arabic" w:cs="Traditional Arabic"/>
          <w:b/>
          <w:bCs/>
          <w:sz w:val="36"/>
          <w:szCs w:val="36"/>
        </w:rPr>
        <w:t xml:space="preserve"> CENTURY</w:t>
      </w:r>
    </w:p>
    <w:p w:rsidR="00D5073F" w:rsidRPr="00D5073F" w:rsidRDefault="00D5073F" w:rsidP="00A744F4">
      <w:pPr>
        <w:bidi/>
        <w:jc w:val="both"/>
        <w:rPr>
          <w:rFonts w:ascii="Traditional Arabic" w:hAnsi="Traditional Arabic" w:cs="Traditional Arabic"/>
          <w:b/>
          <w:bCs/>
          <w:sz w:val="36"/>
          <w:szCs w:val="36"/>
        </w:rPr>
      </w:pPr>
    </w:p>
    <w:p w:rsidR="00080080" w:rsidRPr="00F66081" w:rsidRDefault="00080080" w:rsidP="00A744F4">
      <w:pPr>
        <w:bidi/>
        <w:jc w:val="both"/>
        <w:rPr>
          <w:rFonts w:ascii="Traditional Arabic" w:hAnsi="Traditional Arabic" w:cs="Traditional Arabic"/>
          <w:b/>
          <w:bCs/>
          <w:sz w:val="48"/>
          <w:szCs w:val="48"/>
        </w:rPr>
      </w:pPr>
    </w:p>
    <w:p w:rsidR="007C1656" w:rsidRPr="00A744F4" w:rsidRDefault="007C1656" w:rsidP="00A744F4">
      <w:pPr>
        <w:bidi/>
        <w:jc w:val="center"/>
        <w:rPr>
          <w:rFonts w:ascii="Traditional Arabic" w:hAnsi="Traditional Arabic" w:cs="Traditional Arabic"/>
          <w:sz w:val="44"/>
          <w:szCs w:val="44"/>
        </w:rPr>
      </w:pPr>
      <w:r w:rsidRPr="00A744F4">
        <w:rPr>
          <w:rFonts w:ascii="Traditional Arabic" w:hAnsi="Traditional Arabic" w:cs="Traditional Arabic"/>
          <w:sz w:val="44"/>
          <w:szCs w:val="44"/>
          <w:rtl/>
        </w:rPr>
        <w:lastRenderedPageBreak/>
        <w:t>بسم الله الرحمن الرحيم</w:t>
      </w:r>
    </w:p>
    <w:p w:rsidR="00290D0D" w:rsidRPr="00A744F4" w:rsidRDefault="00290D0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مقدمة</w:t>
      </w:r>
    </w:p>
    <w:p w:rsidR="00290D0D" w:rsidRPr="00A744F4" w:rsidRDefault="00290D0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الحمد</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لله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رب</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العالمين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والصلاة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والسلام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على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خاتم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الأنبياء</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والمرسلين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نبينا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محمد</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وعلى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آله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وأصحابه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والتابعين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لهم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بإحسان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إلى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يوم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الدين</w:t>
      </w:r>
      <w:r w:rsidRPr="00A744F4">
        <w:rPr>
          <w:rFonts w:ascii="Traditional Arabic" w:hAnsi="Traditional Arabic" w:cs="Traditional Arabic"/>
          <w:sz w:val="44"/>
          <w:szCs w:val="44"/>
        </w:rPr>
        <w:t xml:space="preserve"> .</w:t>
      </w:r>
    </w:p>
    <w:p w:rsidR="00290D0D" w:rsidRPr="00A744F4" w:rsidRDefault="00290D0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أما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بعد</w:t>
      </w:r>
      <w:r w:rsidRPr="00A744F4">
        <w:rPr>
          <w:rFonts w:ascii="Traditional Arabic" w:hAnsi="Traditional Arabic" w:cs="Traditional Arabic"/>
          <w:sz w:val="44"/>
          <w:szCs w:val="44"/>
        </w:rPr>
        <w:t xml:space="preserve"> :</w:t>
      </w:r>
    </w:p>
    <w:p w:rsidR="007C1656"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فإن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الخطابة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في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الإسلام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جزء</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يتجزأ</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كيان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الأمة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الشامخ</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ولسانها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الناطق</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وحبر</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قلمها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السيال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وحركات</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بنانها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الحثيثة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شأن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جليل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ومقصد</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نبيل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وأثر</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ليس</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بالقليل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هي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منبر</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الواعظ</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ومتكأ</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الناهض</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وسلوان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هو</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على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دينه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كالقابض</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لا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يعرف</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وسيلة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في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الدعوة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أقرب</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إلى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التأثير</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منها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ولا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وقع</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أشد</w:t>
      </w:r>
      <w:r w:rsidRPr="00A744F4">
        <w:rPr>
          <w:rFonts w:ascii="Traditional Arabic" w:hAnsi="Traditional Arabic" w:cs="Traditional Arabic"/>
          <w:sz w:val="44"/>
          <w:szCs w:val="44"/>
          <w:rtl/>
        </w:rPr>
        <w:t xml:space="preserve"> - </w:t>
      </w:r>
      <w:r w:rsidRPr="00A744F4">
        <w:rPr>
          <w:rFonts w:ascii="Traditional Arabic" w:hAnsi="Traditional Arabic" w:cs="Traditional Arabic" w:hint="cs"/>
          <w:sz w:val="44"/>
          <w:szCs w:val="44"/>
          <w:rtl/>
        </w:rPr>
        <w:t>في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التلقي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بالقبول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في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نفوس</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الناس</w:t>
      </w:r>
      <w:r w:rsidRPr="00A744F4">
        <w:rPr>
          <w:rFonts w:ascii="Traditional Arabic" w:hAnsi="Traditional Arabic" w:cs="Traditional Arabic"/>
          <w:sz w:val="44"/>
          <w:szCs w:val="44"/>
          <w:rtl/>
        </w:rPr>
        <w:t xml:space="preserve"> - </w:t>
      </w:r>
      <w:r w:rsidRPr="00A744F4">
        <w:rPr>
          <w:rFonts w:ascii="Traditional Arabic" w:hAnsi="Traditional Arabic" w:cs="Traditional Arabic" w:hint="cs"/>
          <w:sz w:val="44"/>
          <w:szCs w:val="44"/>
          <w:rtl/>
        </w:rPr>
        <w:t>من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وقعها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وهي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مهنة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النبي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صلى</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الله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عليه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وسلم</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ومنبره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ومبتدؤه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وخبره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بأبي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هو</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وأمي</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صلوات</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الله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وسلامه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عليه</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كما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أنها</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ميدان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الدعاة</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الرحب</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ومنهل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الظامئين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العذب</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وسهل</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الواطئين</w:t>
      </w:r>
      <w:r w:rsidRPr="00A744F4">
        <w:rPr>
          <w:rFonts w:ascii="Traditional Arabic" w:hAnsi="Traditional Arabic" w:cs="Traditional Arabic"/>
          <w:sz w:val="44"/>
          <w:szCs w:val="44"/>
          <w:rtl/>
        </w:rPr>
        <w:t xml:space="preserve"> </w:t>
      </w:r>
      <w:r w:rsidRPr="00A744F4">
        <w:rPr>
          <w:rFonts w:ascii="Traditional Arabic" w:hAnsi="Traditional Arabic" w:cs="Traditional Arabic" w:hint="cs"/>
          <w:sz w:val="44"/>
          <w:szCs w:val="44"/>
          <w:rtl/>
        </w:rPr>
        <w:t>الرطب.</w:t>
      </w:r>
      <w:r w:rsidR="003A2853" w:rsidRPr="00A744F4">
        <w:rPr>
          <w:rFonts w:ascii="Traditional Arabic" w:hAnsi="Traditional Arabic" w:cs="Traditional Arabic" w:hint="cs"/>
          <w:sz w:val="44"/>
          <w:szCs w:val="44"/>
          <w:rtl/>
        </w:rPr>
        <w:t xml:space="preserve"> </w:t>
      </w:r>
    </w:p>
    <w:p w:rsidR="00E907AD" w:rsidRPr="00A744F4" w:rsidRDefault="00756884"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يوم الجمعة في الإسلام له مكانة رفيعة ومنزلة عالية وقد وردت أحاديث صحيحة تدل على تميزه واختصاصه بخصائص</w:t>
      </w:r>
      <w:r w:rsidR="00967CAE" w:rsidRPr="00A744F4">
        <w:rPr>
          <w:rFonts w:ascii="Traditional Arabic" w:hAnsi="Traditional Arabic" w:cs="Traditional Arabic"/>
          <w:sz w:val="44"/>
          <w:szCs w:val="44"/>
          <w:rtl/>
        </w:rPr>
        <w:t xml:space="preserve"> عديدة . فقد ورد في </w:t>
      </w:r>
      <w:r w:rsidR="00C9289D"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أن رسول الله - صلى الله عليه وسلم - قال : نحن الآخرون السابقون يوم القيامة بيد أنهم أوتوا </w:t>
      </w:r>
      <w:r w:rsidR="007C1656" w:rsidRPr="00A744F4">
        <w:rPr>
          <w:rFonts w:ascii="Traditional Arabic" w:hAnsi="Traditional Arabic" w:cs="Traditional Arabic"/>
          <w:sz w:val="44"/>
          <w:szCs w:val="44"/>
          <w:rtl/>
        </w:rPr>
        <w:lastRenderedPageBreak/>
        <w:t>الكتاب من قبلنا ثم هذا يومهم الذي فرض الله عليهم فاختلفوا فيه فهدانا الله له والناس لنا فيه تبع اليهود غدا والنصارى بعد غد</w:t>
      </w:r>
      <w:r w:rsidR="00C9289D"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w:t>
      </w:r>
      <w:r w:rsidR="00967CAE" w:rsidRPr="00A744F4">
        <w:rPr>
          <w:rFonts w:ascii="Traditional Arabic" w:hAnsi="Traditional Arabic" w:cs="Traditional Arabic" w:hint="cs"/>
          <w:sz w:val="44"/>
          <w:szCs w:val="44"/>
          <w:vertAlign w:val="superscript"/>
          <w:rtl/>
        </w:rPr>
        <w:t>(1)</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وفي صحيح مسلم عن أبي هريرة وحذيفة - رضي الله عنهما - قالا : قال رسول الله - صلى الله عليه وسلم - : أضل الله عن الجمعة من كان قبلنا فكان لليهود يوم السبت ، وكان للنصارى يوم الأحد ، فجاء الله بنا فهدانا ليوم الجمعة فجعل الجمعة والسبت والأحد ، وكذلك هم تبع لنا يوم القيامة نحن الآخرون من أهل الدنيا ، والأولون يوم القيامة المقضي لهم قبل الخلائق </w:t>
      </w:r>
      <w:r w:rsidR="00C617FD" w:rsidRPr="00A744F4">
        <w:rPr>
          <w:rFonts w:ascii="Traditional Arabic" w:hAnsi="Traditional Arabic" w:cs="Traditional Arabic" w:hint="cs"/>
          <w:sz w:val="44"/>
          <w:szCs w:val="44"/>
          <w:rtl/>
        </w:rPr>
        <w:t>.</w:t>
      </w:r>
      <w:r w:rsidR="00967CAE" w:rsidRPr="00A744F4">
        <w:rPr>
          <w:rFonts w:ascii="Traditional Arabic" w:hAnsi="Traditional Arabic" w:cs="Traditional Arabic" w:hint="cs"/>
          <w:sz w:val="44"/>
          <w:szCs w:val="44"/>
          <w:vertAlign w:val="superscript"/>
          <w:rtl/>
        </w:rPr>
        <w:t>(2)</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tl/>
        </w:rPr>
        <w:t>وذكر الإمام ابن القيم - رحمه الله - في كتابه " زاد المعاد " خصائص يوم الجمعة وأوصلها إلى ثلاث وثلاثين خصيصة ذكر منها : أن فيه الخطبة التي يقصد بها الثناء على الله وتمجيده والشهادة له بالوحدانية ولرسوله - صلى الله عليه وسلم - بالرسالة ، وتذكر العباد بأيامه وتحذيرهم من بأسه ونقمته ووصيتهم بما يقربهم إليه وإلى جنانه ونهيهم عما يقربهم من سخطه وناره ف</w:t>
      </w:r>
      <w:r w:rsidR="00C617FD" w:rsidRPr="00A744F4">
        <w:rPr>
          <w:rFonts w:ascii="Traditional Arabic" w:hAnsi="Traditional Arabic" w:cs="Traditional Arabic"/>
          <w:sz w:val="44"/>
          <w:szCs w:val="44"/>
          <w:rtl/>
        </w:rPr>
        <w:t xml:space="preserve">هذا مقصود الخطبة والاجتماع لها  </w:t>
      </w:r>
      <w:r w:rsidR="00967CAE" w:rsidRPr="00A744F4">
        <w:rPr>
          <w:rFonts w:ascii="Traditional Arabic" w:hAnsi="Traditional Arabic" w:cs="Traditional Arabic" w:hint="cs"/>
          <w:sz w:val="44"/>
          <w:szCs w:val="44"/>
          <w:vertAlign w:val="superscript"/>
          <w:rtl/>
        </w:rPr>
        <w:t>(3)</w:t>
      </w:r>
      <w:r w:rsidRPr="00A744F4">
        <w:rPr>
          <w:rFonts w:ascii="Traditional Arabic" w:hAnsi="Traditional Arabic" w:cs="Traditional Arabic"/>
          <w:sz w:val="44"/>
          <w:szCs w:val="44"/>
          <w:rtl/>
        </w:rPr>
        <w:t>ـ</w:t>
      </w:r>
      <w:r w:rsidRPr="00A744F4">
        <w:rPr>
          <w:rFonts w:ascii="Traditional Arabic" w:hAnsi="Traditional Arabic" w:cs="Traditional Arabic"/>
          <w:sz w:val="44"/>
          <w:szCs w:val="44"/>
        </w:rPr>
        <w:t xml:space="preserve"> </w:t>
      </w:r>
    </w:p>
    <w:p w:rsidR="00756884"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b/>
          <w:bCs/>
          <w:sz w:val="44"/>
          <w:szCs w:val="44"/>
          <w:rtl/>
        </w:rPr>
        <w:t>أنواع الخطب :</w:t>
      </w:r>
    </w:p>
    <w:p w:rsidR="007C1656" w:rsidRPr="00A744F4" w:rsidRDefault="00756884"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 xml:space="preserve"> قسم بعض الباحثين أنواع الخطب في الإسلام إلى ستة أنواع ، ويمكن إيجاز هذه الأنواع بما يلي</w:t>
      </w:r>
      <w:r w:rsidR="00E907AD"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7C1656" w:rsidRPr="00A744F4" w:rsidRDefault="00E907A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lastRenderedPageBreak/>
        <w:t xml:space="preserve">1- </w:t>
      </w:r>
      <w:r w:rsidR="007C1656" w:rsidRPr="00A744F4">
        <w:rPr>
          <w:rFonts w:ascii="Traditional Arabic" w:hAnsi="Traditional Arabic" w:cs="Traditional Arabic"/>
          <w:sz w:val="44"/>
          <w:szCs w:val="44"/>
          <w:rtl/>
        </w:rPr>
        <w:t>الخطب الوعظية : وركيزتها الموعظة الحسنة والتذكير بالله وبيان أحكام الشريعة وتقوية الإيمان ومنها خطب الجمعة</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الخطب الاجتماعية : موضوعها النكاح أو خطبة النساء</w:t>
      </w:r>
      <w:r w:rsidRPr="00A744F4">
        <w:rPr>
          <w:rFonts w:ascii="Traditional Arabic" w:hAnsi="Traditional Arabic" w:cs="Traditional Arabic"/>
          <w:sz w:val="44"/>
          <w:szCs w:val="44"/>
        </w:rPr>
        <w:t xml:space="preserve"> </w:t>
      </w:r>
      <w:r w:rsidR="00E907AD" w:rsidRPr="00A744F4">
        <w:rPr>
          <w:rFonts w:ascii="Traditional Arabic" w:hAnsi="Traditional Arabic" w:cs="Traditional Arabic" w:hint="cs"/>
          <w:sz w:val="44"/>
          <w:szCs w:val="44"/>
          <w:rtl/>
        </w:rPr>
        <w:t xml:space="preserve">2 - </w:t>
      </w:r>
    </w:p>
    <w:p w:rsidR="007C1656" w:rsidRPr="00A744F4" w:rsidRDefault="00E907A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3 -</w:t>
      </w:r>
      <w:r w:rsidR="007C1656" w:rsidRPr="00A744F4">
        <w:rPr>
          <w:rFonts w:ascii="Traditional Arabic" w:hAnsi="Traditional Arabic" w:cs="Traditional Arabic"/>
          <w:sz w:val="44"/>
          <w:szCs w:val="44"/>
          <w:rtl/>
        </w:rPr>
        <w:t>الخطب الحفلية : وهي التي تلقى في المحافل العامة وأغراضها التكريم أو التهنئة أو علاج مشكلة معينة ونحو ذلك</w:t>
      </w:r>
    </w:p>
    <w:p w:rsidR="007C1656" w:rsidRPr="00A744F4" w:rsidRDefault="00E907A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4- </w:t>
      </w:r>
      <w:r w:rsidR="007C1656" w:rsidRPr="00A744F4">
        <w:rPr>
          <w:rFonts w:ascii="Traditional Arabic" w:hAnsi="Traditional Arabic" w:cs="Traditional Arabic"/>
          <w:sz w:val="44"/>
          <w:szCs w:val="44"/>
          <w:rtl/>
        </w:rPr>
        <w:t>الخطب القضائية : وتكون في المحاكم والدوائر القضائية يتولاها الخصوم والمحامون والنواب ونحوهم</w:t>
      </w:r>
      <w:r w:rsidR="007C1656" w:rsidRPr="00A744F4">
        <w:rPr>
          <w:rFonts w:ascii="Traditional Arabic" w:hAnsi="Traditional Arabic" w:cs="Traditional Arabic"/>
          <w:sz w:val="44"/>
          <w:szCs w:val="44"/>
        </w:rPr>
        <w:t xml:space="preserve"> </w:t>
      </w:r>
    </w:p>
    <w:p w:rsidR="007C1656" w:rsidRPr="00A744F4" w:rsidRDefault="00E907A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5 - </w:t>
      </w:r>
      <w:r w:rsidR="007C1656" w:rsidRPr="00A744F4">
        <w:rPr>
          <w:rFonts w:ascii="Traditional Arabic" w:hAnsi="Traditional Arabic" w:cs="Traditional Arabic"/>
          <w:sz w:val="44"/>
          <w:szCs w:val="44"/>
          <w:rtl/>
        </w:rPr>
        <w:t>الخطب الجهادية . وتلقى في ميادين القتال ويتولاها القادة غالبا حيث يرغبون الجنود في القتال ويبينون لهم منازل الشهداء وما أعد الله لهم من الكرامة</w:t>
      </w:r>
      <w:r w:rsidR="007C1656" w:rsidRPr="00A744F4">
        <w:rPr>
          <w:rFonts w:ascii="Traditional Arabic" w:hAnsi="Traditional Arabic" w:cs="Traditional Arabic"/>
          <w:sz w:val="44"/>
          <w:szCs w:val="44"/>
        </w:rPr>
        <w:t xml:space="preserve"> </w:t>
      </w:r>
    </w:p>
    <w:p w:rsidR="007C1656" w:rsidRPr="00A744F4" w:rsidRDefault="00E907A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6 - </w:t>
      </w:r>
      <w:r w:rsidR="007C1656" w:rsidRPr="00A744F4">
        <w:rPr>
          <w:rFonts w:ascii="Traditional Arabic" w:hAnsi="Traditional Arabic" w:cs="Traditional Arabic"/>
          <w:sz w:val="44"/>
          <w:szCs w:val="44"/>
          <w:rtl/>
        </w:rPr>
        <w:t xml:space="preserve">الخطب السياسية : ويلقيها في الغالب الزعماء والسادة في المجالس النيابية والشورية ولها أغراض متنوعة </w:t>
      </w:r>
      <w:r w:rsidR="00E216EC" w:rsidRPr="00A744F4">
        <w:rPr>
          <w:rFonts w:ascii="Traditional Arabic" w:hAnsi="Traditional Arabic" w:cs="Traditional Arabic"/>
          <w:sz w:val="44"/>
          <w:szCs w:val="44"/>
          <w:vertAlign w:val="superscript"/>
          <w:rtl/>
        </w:rPr>
        <w:t>(</w:t>
      </w:r>
      <w:r w:rsidR="00E216EC" w:rsidRPr="00A744F4">
        <w:rPr>
          <w:rFonts w:ascii="Traditional Arabic" w:hAnsi="Traditional Arabic" w:cs="Traditional Arabic" w:hint="cs"/>
          <w:sz w:val="44"/>
          <w:szCs w:val="44"/>
          <w:vertAlign w:val="superscript"/>
          <w:rtl/>
        </w:rPr>
        <w:t>4</w:t>
      </w:r>
      <w:r w:rsidRPr="00A744F4">
        <w:rPr>
          <w:rFonts w:ascii="Traditional Arabic" w:hAnsi="Traditional Arabic" w:cs="Traditional Arabic" w:hint="cs"/>
          <w:sz w:val="44"/>
          <w:szCs w:val="44"/>
          <w:vertAlign w:val="superscript"/>
          <w:rtl/>
        </w:rPr>
        <w:t>)</w:t>
      </w:r>
      <w:r w:rsidR="007C1656" w:rsidRPr="00A744F4">
        <w:rPr>
          <w:rFonts w:ascii="Traditional Arabic" w:hAnsi="Traditional Arabic" w:cs="Traditional Arabic"/>
          <w:sz w:val="44"/>
          <w:szCs w:val="44"/>
        </w:rPr>
        <w:t xml:space="preserve"> </w:t>
      </w:r>
    </w:p>
    <w:p w:rsidR="003A2853" w:rsidRPr="00A744F4" w:rsidRDefault="00E907AD" w:rsidP="00A744F4">
      <w:pPr>
        <w:bidi/>
        <w:jc w:val="both"/>
        <w:rPr>
          <w:rFonts w:ascii="Traditional Arabic" w:hAnsi="Traditional Arabic" w:cs="Traditional Arabic"/>
          <w:sz w:val="44"/>
          <w:szCs w:val="44"/>
          <w:vertAlign w:val="superscript"/>
          <w:rtl/>
        </w:rPr>
      </w:pP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 xml:space="preserve">وهذه الأقسام الستة داخلة في نطاق الشرع وليس بينها تغاير ولا تضاد فالشريعة الإسلامية - بحمد الله - متضمنة كل شيء ، قال الله تعالى : مَا فَرَّطْنَا فِي الْكِتَابِ مِنْ شَيْءٍ  </w:t>
      </w:r>
      <w:r w:rsidR="007C1656" w:rsidRPr="00A744F4">
        <w:rPr>
          <w:rFonts w:ascii="Traditional Arabic" w:hAnsi="Traditional Arabic" w:cs="Traditional Arabic"/>
          <w:sz w:val="44"/>
          <w:szCs w:val="44"/>
          <w:vertAlign w:val="superscript"/>
          <w:rtl/>
        </w:rPr>
        <w:t>(</w:t>
      </w:r>
      <w:r w:rsidR="00E216EC" w:rsidRPr="00A744F4">
        <w:rPr>
          <w:rFonts w:ascii="Traditional Arabic" w:hAnsi="Traditional Arabic" w:cs="Traditional Arabic" w:hint="cs"/>
          <w:sz w:val="44"/>
          <w:szCs w:val="44"/>
          <w:vertAlign w:val="superscript"/>
          <w:rtl/>
        </w:rPr>
        <w:t>5</w:t>
      </w:r>
      <w:r w:rsidR="00C617FD" w:rsidRPr="00A744F4">
        <w:rPr>
          <w:rFonts w:ascii="Traditional Arabic" w:hAnsi="Traditional Arabic" w:cs="Traditional Arabic" w:hint="cs"/>
          <w:sz w:val="44"/>
          <w:szCs w:val="44"/>
          <w:vertAlign w:val="superscript"/>
          <w:rtl/>
        </w:rPr>
        <w:t>)</w:t>
      </w:r>
    </w:p>
    <w:p w:rsidR="00A744F4" w:rsidRDefault="00A744F4" w:rsidP="00A744F4">
      <w:pPr>
        <w:bidi/>
        <w:jc w:val="both"/>
        <w:rPr>
          <w:rFonts w:ascii="Traditional Arabic" w:hAnsi="Traditional Arabic" w:cs="Traditional Arabic"/>
          <w:b/>
          <w:bCs/>
          <w:sz w:val="44"/>
          <w:szCs w:val="44"/>
          <w:rtl/>
        </w:rPr>
      </w:pPr>
    </w:p>
    <w:p w:rsidR="00756884" w:rsidRPr="00A744F4" w:rsidRDefault="007C1656" w:rsidP="00A744F4">
      <w:pPr>
        <w:bidi/>
        <w:jc w:val="both"/>
        <w:rPr>
          <w:rFonts w:ascii="Traditional Arabic" w:hAnsi="Traditional Arabic" w:cs="Traditional Arabic"/>
          <w:b/>
          <w:bCs/>
          <w:sz w:val="44"/>
          <w:szCs w:val="44"/>
          <w:rtl/>
        </w:rPr>
      </w:pPr>
      <w:r w:rsidRPr="00A744F4">
        <w:rPr>
          <w:rFonts w:ascii="Traditional Arabic" w:hAnsi="Traditional Arabic" w:cs="Traditional Arabic"/>
          <w:b/>
          <w:bCs/>
          <w:sz w:val="44"/>
          <w:szCs w:val="44"/>
          <w:rtl/>
        </w:rPr>
        <w:lastRenderedPageBreak/>
        <w:t>مكانة</w:t>
      </w:r>
      <w:r w:rsidR="00C9289D" w:rsidRPr="00A744F4">
        <w:rPr>
          <w:rFonts w:ascii="Traditional Arabic" w:hAnsi="Traditional Arabic" w:cs="Traditional Arabic" w:hint="cs"/>
          <w:b/>
          <w:bCs/>
          <w:sz w:val="44"/>
          <w:szCs w:val="44"/>
          <w:rtl/>
        </w:rPr>
        <w:t xml:space="preserve"> خطبة</w:t>
      </w:r>
      <w:r w:rsidRPr="00A744F4">
        <w:rPr>
          <w:rFonts w:ascii="Traditional Arabic" w:hAnsi="Traditional Arabic" w:cs="Traditional Arabic"/>
          <w:b/>
          <w:bCs/>
          <w:sz w:val="44"/>
          <w:szCs w:val="44"/>
          <w:rtl/>
        </w:rPr>
        <w:t xml:space="preserve"> الجمعة وأهميتها</w:t>
      </w:r>
      <w:r w:rsidR="00756884" w:rsidRPr="00A744F4">
        <w:rPr>
          <w:rFonts w:ascii="Traditional Arabic" w:hAnsi="Traditional Arabic" w:cs="Traditional Arabic" w:hint="cs"/>
          <w:b/>
          <w:bCs/>
          <w:sz w:val="44"/>
          <w:szCs w:val="44"/>
          <w:rtl/>
        </w:rPr>
        <w:t>:</w:t>
      </w:r>
    </w:p>
    <w:p w:rsidR="007C1656" w:rsidRPr="00A744F4" w:rsidRDefault="00756884"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 xml:space="preserve"> لا شك أن خطبة الجمعة في الإسلام لها مكانة سامية وأهمية بالغة وذلك لأمور كثيرة منها</w:t>
      </w:r>
      <w:r w:rsidR="00601EE0"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7C1656" w:rsidRPr="00A744F4" w:rsidRDefault="001F3E4E"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1 - </w:t>
      </w:r>
      <w:r w:rsidR="007C1656" w:rsidRPr="00A744F4">
        <w:rPr>
          <w:rFonts w:ascii="Traditional Arabic" w:hAnsi="Traditional Arabic" w:cs="Traditional Arabic"/>
          <w:sz w:val="44"/>
          <w:szCs w:val="44"/>
          <w:rtl/>
        </w:rPr>
        <w:t>أنها من وسائل نشر الدعوة العامة حيث لا تختص بأحد دون أحد ، ولا طبقة دون طبقة ، فجميع المصلين يستمعون إليها من الخطيب من كان منهم قوي الإيمان أو ضعيفه ، ومن كان منهم ذا ثقافة أو عديمها والكبير والصغير فهي فرصة للخطيب متكررة يستطيع بها التأثير على هذه الأعداد الهائلة الذي سيحضرون باختيارهم راغبين غير مكرهين</w:t>
      </w:r>
      <w:r w:rsidR="00601EE0" w:rsidRPr="00A744F4">
        <w:rPr>
          <w:rFonts w:ascii="Traditional Arabic" w:hAnsi="Traditional Arabic" w:cs="Traditional Arabic" w:hint="cs"/>
          <w:sz w:val="44"/>
          <w:szCs w:val="44"/>
          <w:rtl/>
        </w:rPr>
        <w:t>.</w:t>
      </w:r>
    </w:p>
    <w:p w:rsidR="007C1656" w:rsidRPr="00A744F4" w:rsidRDefault="00601EE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2- </w:t>
      </w:r>
      <w:r w:rsidR="007C1656" w:rsidRPr="00A744F4">
        <w:rPr>
          <w:rFonts w:ascii="Traditional Arabic" w:hAnsi="Traditional Arabic" w:cs="Traditional Arabic"/>
          <w:sz w:val="44"/>
          <w:szCs w:val="44"/>
          <w:rtl/>
        </w:rPr>
        <w:t>الأمر بالسعي لها فإن المسلم مأمور بالسعي لصلاة الجمعة حيث يسمع النداء الثاني ، وحين يحضر المصلي للجمعة يلزمه الإنصات للخطيب ولا يجوز الكلام فالمسلم أمر بالسعي إلى الجمعة والإنصات للخطبة</w:t>
      </w: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A70CAE" w:rsidRPr="00A744F4" w:rsidRDefault="00601EE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3 - </w:t>
      </w:r>
      <w:r w:rsidR="007C1656" w:rsidRPr="00A744F4">
        <w:rPr>
          <w:rFonts w:ascii="Traditional Arabic" w:hAnsi="Traditional Arabic" w:cs="Traditional Arabic"/>
          <w:sz w:val="44"/>
          <w:szCs w:val="44"/>
          <w:rtl/>
        </w:rPr>
        <w:t>وتكرار الخطبة كل أسبوع يدل على أهميتها وضرورة العناية بها من قبل الخطيب والسامعين حيث يستمع المصلي في العام الواحد لأكثر من خمسين خطبة تقريبا . فلو أن كل خطيب يعالج في كل سنة (50 ) موضوعا ما بقي بين المسلمين جاهل في الأحكام الضرورية</w:t>
      </w:r>
      <w:r w:rsidRPr="00A744F4">
        <w:rPr>
          <w:rFonts w:ascii="Traditional Arabic" w:hAnsi="Traditional Arabic" w:cs="Traditional Arabic" w:hint="cs"/>
          <w:sz w:val="44"/>
          <w:szCs w:val="44"/>
          <w:rtl/>
        </w:rPr>
        <w:t>.</w:t>
      </w:r>
    </w:p>
    <w:p w:rsidR="007C1656" w:rsidRPr="00A744F4" w:rsidRDefault="00601EE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lastRenderedPageBreak/>
        <w:t xml:space="preserve">4 - </w:t>
      </w:r>
      <w:r w:rsidR="007C1656" w:rsidRPr="00A744F4">
        <w:rPr>
          <w:rFonts w:ascii="Traditional Arabic" w:hAnsi="Traditional Arabic" w:cs="Traditional Arabic"/>
          <w:sz w:val="44"/>
          <w:szCs w:val="44"/>
          <w:rtl/>
        </w:rPr>
        <w:t>الحاضرون والمستمعون للخطبة يزيدون ولا ينقصون بخلاف غيرها من وسائل الدعوة الأخرى أو المستجدات العصرية كالمحاضرة والدرس والندوة ، مثلا فقد يخرج البعض قبل اكتمال الموضوع ، ففرق شاسع بينها وبين وسائل الدعوة الأخرى مما يدل على أهميتها</w:t>
      </w: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7C1656" w:rsidRPr="00A744F4" w:rsidRDefault="00601EE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5 - </w:t>
      </w:r>
      <w:r w:rsidR="007C1656" w:rsidRPr="00A744F4">
        <w:rPr>
          <w:rFonts w:ascii="Traditional Arabic" w:hAnsi="Traditional Arabic" w:cs="Traditional Arabic"/>
          <w:sz w:val="44"/>
          <w:szCs w:val="44"/>
          <w:rtl/>
        </w:rPr>
        <w:t>الخطبة ثابتة ومستمرة في كافة الأحوال في السلم والحرب والأمن والخوف ، وتوفر الخيرات والجدب فهي مطلوبة في سائر الظروف والأحوال</w:t>
      </w: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7C1656" w:rsidRPr="00A744F4" w:rsidRDefault="00601EE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6 - </w:t>
      </w:r>
      <w:r w:rsidR="007C1656" w:rsidRPr="00A744F4">
        <w:rPr>
          <w:rFonts w:ascii="Traditional Arabic" w:hAnsi="Traditional Arabic" w:cs="Traditional Arabic"/>
          <w:sz w:val="44"/>
          <w:szCs w:val="44"/>
          <w:rtl/>
        </w:rPr>
        <w:t>لما لخطبة الجمعة من أهمية بالغة على سلوك الناس وتعاملهم فقد اهتم بها الإسلام ووردت نصوص كثيرة في السنة المطهرة تدور حول الخطبة</w:t>
      </w: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tl/>
        </w:rPr>
        <w:t xml:space="preserve">كما اهتم بها الفقهاء اهتماما بالغا حيث أولوا أحكامها وآدابها وعلاقتها بصلاة الجمعة عناية تامة </w:t>
      </w:r>
      <w:r w:rsidR="00C617FD" w:rsidRPr="00A744F4">
        <w:rPr>
          <w:rFonts w:ascii="Traditional Arabic" w:hAnsi="Traditional Arabic" w:cs="Traditional Arabic" w:hint="cs"/>
          <w:sz w:val="44"/>
          <w:szCs w:val="44"/>
          <w:rtl/>
        </w:rPr>
        <w:t>.</w:t>
      </w:r>
    </w:p>
    <w:p w:rsidR="007C1656" w:rsidRPr="00A744F4" w:rsidRDefault="007C1656" w:rsidP="00A744F4">
      <w:pPr>
        <w:bidi/>
        <w:jc w:val="both"/>
        <w:rPr>
          <w:rFonts w:ascii="Traditional Arabic" w:hAnsi="Traditional Arabic" w:cs="Traditional Arabic"/>
          <w:b/>
          <w:bCs/>
          <w:sz w:val="44"/>
          <w:szCs w:val="44"/>
        </w:rPr>
      </w:pPr>
      <w:r w:rsidRPr="00A744F4">
        <w:rPr>
          <w:rFonts w:ascii="Traditional Arabic" w:hAnsi="Traditional Arabic" w:cs="Traditional Arabic"/>
          <w:b/>
          <w:bCs/>
          <w:sz w:val="44"/>
          <w:szCs w:val="44"/>
          <w:rtl/>
        </w:rPr>
        <w:t>خطبة الجمعة في القرآن الكريم</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وردت في كتاب الله عز وجل سورة الجمعة وقد تضمنت ثلاث آيات تدور حول الجمعة في كتاب الله تعالى </w:t>
      </w:r>
      <w:r w:rsidR="00C617F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يَاأَيُّهَا الَّذِينَ آمَنُوا إِذَا نُودِيَ لِلصَّلَاةِ مِنْ يَوْمِ الْجُمُعَةِ فَاسْعَوْا إِلَى ذِكْرِ اللَّهِ وَذَرُوا الْبَيْعَ ذَلِكُمْ خَيْرٌ لَكُمْ إِنْ كُنْتُمْ تَعْلَمُونَ</w:t>
      </w:r>
      <w:r w:rsidR="00C617F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فَإِذَا قُضِيَتِ الصَّلَاةُ فَانْتَشِرُوا فِي الْأَرْضِ وَابْتَغُوا مِنْ فَضْلِ اللَّهِ وَاذْكُرُوا اللَّهَ كَثِيرًا لَعَلَّكُمْ تُفْلِحُونَ </w:t>
      </w:r>
      <w:r w:rsidR="00C617F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w:t>
      </w:r>
      <w:r w:rsidRPr="00A744F4">
        <w:rPr>
          <w:rFonts w:ascii="Traditional Arabic" w:hAnsi="Traditional Arabic" w:cs="Traditional Arabic"/>
          <w:sz w:val="44"/>
          <w:szCs w:val="44"/>
          <w:rtl/>
        </w:rPr>
        <w:lastRenderedPageBreak/>
        <w:t xml:space="preserve">وَإِذَا رَأَوْا تِجَارَةً أَوْ لَهْوًا انْفَضُّوا إِلَيْهَا وَتَرَكُوكَ قَائِمًا قُلْ مَا عِنْدَ اللَّهِ خَيْرٌ مِنَ اللَّهْوِ وَمِنَ التِّجَارَةِ وَاللَّهُ خَيْرُ الرَّازِقِينَ </w:t>
      </w:r>
      <w:r w:rsidR="00C617FD" w:rsidRPr="00A744F4">
        <w:rPr>
          <w:rFonts w:ascii="Traditional Arabic" w:hAnsi="Traditional Arabic" w:cs="Traditional Arabic" w:hint="cs"/>
          <w:sz w:val="44"/>
          <w:szCs w:val="44"/>
          <w:rtl/>
        </w:rPr>
        <w:t>.</w:t>
      </w:r>
      <w:r w:rsidR="00C617FD" w:rsidRPr="00A744F4">
        <w:rPr>
          <w:rFonts w:ascii="Traditional Arabic" w:hAnsi="Traditional Arabic" w:cs="Traditional Arabic" w:hint="cs"/>
          <w:sz w:val="44"/>
          <w:szCs w:val="44"/>
          <w:vertAlign w:val="superscript"/>
          <w:rtl/>
        </w:rPr>
        <w:t>(</w:t>
      </w:r>
      <w:r w:rsidR="00F72B7B" w:rsidRPr="00A744F4">
        <w:rPr>
          <w:rFonts w:ascii="Traditional Arabic" w:hAnsi="Traditional Arabic" w:cs="Traditional Arabic" w:hint="cs"/>
          <w:sz w:val="44"/>
          <w:szCs w:val="44"/>
          <w:vertAlign w:val="superscript"/>
          <w:rtl/>
        </w:rPr>
        <w:t>6</w:t>
      </w:r>
      <w:r w:rsidR="00601EE0" w:rsidRPr="00A744F4">
        <w:rPr>
          <w:rFonts w:ascii="Traditional Arabic" w:hAnsi="Traditional Arabic" w:cs="Traditional Arabic" w:hint="cs"/>
          <w:sz w:val="44"/>
          <w:szCs w:val="44"/>
          <w:vertAlign w:val="superscript"/>
          <w:rtl/>
        </w:rPr>
        <w:t>)</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قوله تعالى : </w:t>
      </w:r>
      <w:r w:rsidR="00C617F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يَوْمِ الْجُمُعَةِ</w:t>
      </w:r>
      <w:r w:rsidR="00C617F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 قال ابن عباس : نزل القرآن بالتثقيل والتفخيم فاقرأوها جمعة سميت بذا الاسم : - إما لأن الله جمع فيها خلق آدم ، أو لأن الله فرغ فيها من خلق كل شيء فاجتمعت فيها المخلوقات ، وقيل لاجتماع الناس فيها للصلاة ، وكانت تسمى أيام الجاهلية بالعروبة ، قيل أن أول من سماها جمعة : كعب بن لؤي ، وقيل الأنصار</w:t>
      </w:r>
      <w:r w:rsidRPr="00A744F4">
        <w:rPr>
          <w:rFonts w:ascii="Traditional Arabic" w:hAnsi="Traditional Arabic" w:cs="Traditional Arabic"/>
          <w:sz w:val="44"/>
          <w:szCs w:val="44"/>
        </w:rPr>
        <w:t xml:space="preserve"> </w:t>
      </w:r>
      <w:r w:rsidR="00F72B7B" w:rsidRPr="00A744F4">
        <w:rPr>
          <w:rFonts w:ascii="Traditional Arabic" w:hAnsi="Traditional Arabic" w:cs="Traditional Arabic" w:hint="cs"/>
          <w:sz w:val="44"/>
          <w:szCs w:val="44"/>
          <w:rtl/>
        </w:rPr>
        <w:t xml:space="preserve">                        </w:t>
      </w:r>
      <w:r w:rsidR="00384A65" w:rsidRPr="00A744F4">
        <w:rPr>
          <w:rFonts w:ascii="Traditional Arabic" w:hAnsi="Traditional Arabic" w:cs="Traditional Arabic" w:hint="cs"/>
          <w:sz w:val="44"/>
          <w:szCs w:val="44"/>
          <w:rtl/>
        </w:rPr>
        <w:t xml:space="preserve">               </w:t>
      </w:r>
      <w:r w:rsidR="00384A65"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أما أول جمعة جمعها النبي - صلى الله عليه وسلم - بأصحابه فإنه عندما هاجر إلى المدنية أقام بقباء من يوم ال</w:t>
      </w:r>
      <w:r w:rsidR="00CC4B31" w:rsidRPr="00A744F4">
        <w:rPr>
          <w:rFonts w:ascii="Traditional Arabic" w:hAnsi="Traditional Arabic" w:cs="Traditional Arabic"/>
          <w:sz w:val="44"/>
          <w:szCs w:val="44"/>
          <w:rtl/>
        </w:rPr>
        <w:t>إثنين إلى يوم الخميس وأسس مسجده</w:t>
      </w:r>
      <w:r w:rsidRPr="00A744F4">
        <w:rPr>
          <w:rFonts w:ascii="Traditional Arabic" w:hAnsi="Traditional Arabic" w:cs="Traditional Arabic"/>
          <w:sz w:val="44"/>
          <w:szCs w:val="44"/>
          <w:rtl/>
        </w:rPr>
        <w:t xml:space="preserve"> ، ثم خرج يوم الجمعة إلى المدينة فأدركته الجمعة في بني سالم بن عوف في بطن واد لهم ، قد اتخذ القوم في ذلك الوادي مسجدا فجمع بهم وخطب </w:t>
      </w:r>
      <w:r w:rsidR="00F72B7B" w:rsidRPr="00A744F4">
        <w:rPr>
          <w:rFonts w:ascii="Traditional Arabic" w:hAnsi="Traditional Arabic" w:cs="Traditional Arabic"/>
          <w:sz w:val="44"/>
          <w:szCs w:val="44"/>
          <w:rtl/>
        </w:rPr>
        <w:t xml:space="preserve">وهي أول خطبة خطبها في المدينة </w:t>
      </w:r>
      <w:r w:rsidR="00F72B7B" w:rsidRPr="00A744F4">
        <w:rPr>
          <w:rFonts w:ascii="Traditional Arabic" w:hAnsi="Traditional Arabic" w:cs="Traditional Arabic" w:hint="cs"/>
          <w:sz w:val="44"/>
          <w:szCs w:val="44"/>
          <w:rtl/>
        </w:rPr>
        <w:t>.</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قوله تعالى : فَاسْعَوْا إِلَى ذِكْرِ اللَّهِ</w:t>
      </w:r>
      <w:r w:rsidR="00F72B7B" w:rsidRPr="00A744F4">
        <w:rPr>
          <w:rFonts w:ascii="Traditional Arabic" w:hAnsi="Traditional Arabic" w:cs="Traditional Arabic" w:hint="cs"/>
          <w:sz w:val="44"/>
          <w:szCs w:val="44"/>
          <w:vertAlign w:val="superscript"/>
          <w:rtl/>
        </w:rPr>
        <w:t>(7)</w:t>
      </w:r>
      <w:r w:rsidRPr="00A744F4">
        <w:rPr>
          <w:rFonts w:ascii="Traditional Arabic" w:hAnsi="Traditional Arabic" w:cs="Traditional Arabic"/>
          <w:sz w:val="44"/>
          <w:szCs w:val="44"/>
        </w:rPr>
        <w:t xml:space="preserve"> : </w:t>
      </w:r>
      <w:r w:rsidRPr="00A744F4">
        <w:rPr>
          <w:rFonts w:ascii="Traditional Arabic" w:hAnsi="Traditional Arabic" w:cs="Traditional Arabic"/>
          <w:sz w:val="44"/>
          <w:szCs w:val="44"/>
          <w:rtl/>
        </w:rPr>
        <w:t>قيل المراد بذكر الله الصلاة وقيل الخطبة والمواعظ</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وقال الإمام ابن العربي - رحمه الله - : والصحيح أن السعي واجب في الجميع وأوله الخطبة</w:t>
      </w:r>
      <w:r w:rsidRPr="00A744F4">
        <w:rPr>
          <w:rFonts w:ascii="Traditional Arabic" w:hAnsi="Traditional Arabic" w:cs="Traditional Arabic"/>
          <w:sz w:val="44"/>
          <w:szCs w:val="44"/>
        </w:rPr>
        <w:t xml:space="preserve"> </w:t>
      </w:r>
    </w:p>
    <w:p w:rsidR="00291C84"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tl/>
        </w:rPr>
        <w:lastRenderedPageBreak/>
        <w:t>واسعوا : بمعنى : امضوا إلى ذكر الله واعملوا له</w:t>
      </w:r>
    </w:p>
    <w:p w:rsidR="007C1656" w:rsidRPr="00A744F4" w:rsidRDefault="00771CDB"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وقوله تعالى : </w:t>
      </w: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وَإِذَا رَأَوْا تِجَارَةً أَوْ لَهْوًا انْفَضُّوا </w:t>
      </w:r>
      <w:r w:rsidRPr="00A744F4">
        <w:rPr>
          <w:rFonts w:ascii="Traditional Arabic" w:hAnsi="Traditional Arabic" w:cs="Traditional Arabic"/>
          <w:sz w:val="44"/>
          <w:szCs w:val="44"/>
          <w:rtl/>
        </w:rPr>
        <w:t>إِلَيْهَا وَتَرَكُوكَ قَائِمًا</w:t>
      </w:r>
      <w:r w:rsidRPr="00A744F4">
        <w:rPr>
          <w:rFonts w:ascii="Traditional Arabic" w:hAnsi="Traditional Arabic" w:cs="Traditional Arabic" w:hint="cs"/>
          <w:sz w:val="44"/>
          <w:szCs w:val="44"/>
          <w:rtl/>
        </w:rPr>
        <w:t>)</w:t>
      </w:r>
      <w:r w:rsidRPr="00A744F4">
        <w:rPr>
          <w:rFonts w:ascii="Traditional Arabic" w:hAnsi="Traditional Arabic" w:cs="Traditional Arabic" w:hint="cs"/>
          <w:sz w:val="44"/>
          <w:szCs w:val="44"/>
          <w:vertAlign w:val="superscript"/>
          <w:rtl/>
        </w:rPr>
        <w:t>(</w:t>
      </w:r>
      <w:r w:rsidRPr="00A744F4">
        <w:rPr>
          <w:rFonts w:ascii="Traditional Arabic" w:hAnsi="Traditional Arabic" w:cs="Traditional Arabic"/>
          <w:sz w:val="44"/>
          <w:szCs w:val="44"/>
          <w:vertAlign w:val="superscript"/>
          <w:rtl/>
        </w:rPr>
        <w:t xml:space="preserve"> </w:t>
      </w:r>
      <w:r w:rsidRPr="00A744F4">
        <w:rPr>
          <w:rFonts w:ascii="Traditional Arabic" w:hAnsi="Traditional Arabic" w:cs="Traditional Arabic" w:hint="cs"/>
          <w:sz w:val="44"/>
          <w:szCs w:val="44"/>
          <w:vertAlign w:val="superscript"/>
          <w:rtl/>
        </w:rPr>
        <w:t>4)</w:t>
      </w:r>
      <w:r w:rsidR="007C1656" w:rsidRPr="00A744F4">
        <w:rPr>
          <w:rFonts w:ascii="Traditional Arabic" w:hAnsi="Traditional Arabic" w:cs="Traditional Arabic"/>
          <w:sz w:val="44"/>
          <w:szCs w:val="44"/>
          <w:rtl/>
        </w:rPr>
        <w:t xml:space="preserve"> ورد في صحيح مسلم عن جابر بن عبد الله - رضي الله عنهما - « أن النبي - صلى الله عليه وسلم - كان يخطب قائما يوم الجمعة فجاءت عير من الشام فانفتل الناس إليها حتى لم يبق إلا اثنا عشر رجلا فأنزلت هذه الآية التي في الخطبة</w:t>
      </w:r>
      <w:r w:rsidRPr="00A744F4">
        <w:rPr>
          <w:rFonts w:ascii="Traditional Arabic" w:hAnsi="Traditional Arabic" w:cs="Traditional Arabic"/>
          <w:sz w:val="44"/>
          <w:szCs w:val="44"/>
          <w:rtl/>
        </w:rPr>
        <w:t xml:space="preserve"> :  وَإِذَا رَأَوْا تِجَارَةً </w:t>
      </w:r>
      <w:r w:rsidR="007C1656" w:rsidRPr="00A744F4">
        <w:rPr>
          <w:rFonts w:ascii="Traditional Arabic" w:hAnsi="Traditional Arabic" w:cs="Traditional Arabic"/>
          <w:sz w:val="44"/>
          <w:szCs w:val="44"/>
          <w:rtl/>
        </w:rPr>
        <w:t xml:space="preserve"> . . . إلخ</w:t>
      </w:r>
      <w:r w:rsidR="007C1656" w:rsidRPr="00A744F4">
        <w:rPr>
          <w:rFonts w:ascii="Traditional Arabic" w:hAnsi="Traditional Arabic" w:cs="Traditional Arabic"/>
          <w:sz w:val="44"/>
          <w:szCs w:val="44"/>
        </w:rPr>
        <w:t xml:space="preserve"> » </w:t>
      </w:r>
    </w:p>
    <w:p w:rsidR="005C2883" w:rsidRPr="00A744F4" w:rsidRDefault="005C2883"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وذكر أبو داود في مراسيله السبب الذي رخصوا لأنفسهم في ترك سماع الخطبة وقد كان خليقا بفضلهم ألا يفعلوا فقال : كان رسول الله - صلى الله عليه وسلم - يصلي الجمعة قبل الخطبة مثل العيدين حتى كان يوم جمعة والنبي - صلى الله عليه وسلم - يخطب وقد صلى الجمعة فدخل رجل فقال : إن دحية بن خليفة الكلبي قدم بتجارة ، وكان دحية إذا قدم تلقاه أهله بالدفاف ، فخرج الناس فلم يظنوا إلا أنه ليس في ترك الجمعة شيء فأنزل الله هذه الآية ،</w:t>
      </w:r>
      <w:r w:rsidRPr="00A744F4">
        <w:rPr>
          <w:rFonts w:ascii="Traditional Arabic" w:hAnsi="Traditional Arabic" w:cs="Traditional Arabic" w:hint="cs"/>
          <w:sz w:val="44"/>
          <w:szCs w:val="44"/>
          <w:vertAlign w:val="superscript"/>
          <w:rtl/>
        </w:rPr>
        <w:t>(8)</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 فقدم النبي - صلى الله عليه وسلم - الخطبة وأخر الصلاة</w:t>
      </w:r>
      <w:r w:rsidRPr="00A744F4">
        <w:rPr>
          <w:rFonts w:ascii="Traditional Arabic" w:hAnsi="Traditional Arabic" w:cs="Traditional Arabic"/>
          <w:sz w:val="44"/>
          <w:szCs w:val="44"/>
        </w:rPr>
        <w:t xml:space="preserve"> </w:t>
      </w:r>
      <w:r w:rsidR="00A0630B" w:rsidRPr="00A744F4">
        <w:rPr>
          <w:rFonts w:ascii="Traditional Arabic" w:hAnsi="Traditional Arabic" w:cs="Traditional Arabic" w:hint="cs"/>
          <w:sz w:val="44"/>
          <w:szCs w:val="44"/>
          <w:rtl/>
        </w:rPr>
        <w:t xml:space="preserve">1-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وقوله تعالى : </w:t>
      </w:r>
      <w:r w:rsidR="004A7F85"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وَتَرَكُوكَ قَائِمًا</w:t>
      </w:r>
      <w:r w:rsidR="00A0630B" w:rsidRPr="00A744F4">
        <w:rPr>
          <w:rFonts w:ascii="Traditional Arabic" w:hAnsi="Traditional Arabic" w:cs="Traditional Arabic" w:hint="cs"/>
          <w:sz w:val="44"/>
          <w:szCs w:val="44"/>
          <w:rtl/>
        </w:rPr>
        <w:t>...</w:t>
      </w:r>
      <w:r w:rsidR="004A7F85"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lastRenderedPageBreak/>
        <w:t xml:space="preserve">يؤخذ من الآية الكريمة أن قيام الخطيب على المنبر أو المكان المرتفع شرط إذا خطب قاله بعض العلماء . قال علقمة : سئل عبد الله أكان النبي - صلى الله عليه وسلم - يخطب قائما أو قاعدا  فقال : أما تقرأ قوله : </w:t>
      </w:r>
      <w:r w:rsidR="004A7F85"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وَتَرَكُوكَ قَائِمًا</w:t>
      </w:r>
      <w:r w:rsidR="004A7F85"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Pr>
        <w:t xml:space="preserve"> </w:t>
      </w:r>
    </w:p>
    <w:p w:rsidR="00B12C17"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tl/>
        </w:rPr>
        <w:t>عن جابر بن سمرة « أن رسول الله - صلى الله عليه وسلم - كان يخطب قائما ثم يجلس ثم يقوم فيخطب قائما فمن نبأك أنه كان يخطب جالسا فقد كذب ، والله صليت معه</w:t>
      </w:r>
      <w:r w:rsidR="00771CDB" w:rsidRPr="00A744F4">
        <w:rPr>
          <w:rFonts w:ascii="Traditional Arabic" w:hAnsi="Traditional Arabic" w:cs="Traditional Arabic"/>
          <w:sz w:val="44"/>
          <w:szCs w:val="44"/>
          <w:rtl/>
        </w:rPr>
        <w:t xml:space="preserve"> أكثر من</w:t>
      </w:r>
      <w:r w:rsidR="00B12C17" w:rsidRPr="00A744F4">
        <w:rPr>
          <w:rFonts w:ascii="Traditional Arabic" w:hAnsi="Traditional Arabic" w:cs="Traditional Arabic" w:hint="cs"/>
          <w:sz w:val="44"/>
          <w:szCs w:val="44"/>
          <w:rtl/>
        </w:rPr>
        <w:t xml:space="preserve"> من ألفي صلاة.</w:t>
      </w:r>
      <w:r w:rsidR="00771CDB" w:rsidRPr="00A744F4">
        <w:rPr>
          <w:rFonts w:ascii="Traditional Arabic" w:hAnsi="Traditional Arabic" w:cs="Traditional Arabic"/>
          <w:sz w:val="44"/>
          <w:szCs w:val="44"/>
          <w:rtl/>
        </w:rPr>
        <w:t xml:space="preserve"> </w:t>
      </w:r>
    </w:p>
    <w:p w:rsidR="007C1656" w:rsidRPr="00A744F4" w:rsidRDefault="00771CDB"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 </w:t>
      </w:r>
      <w:r w:rsidR="007C1656" w:rsidRPr="00A744F4">
        <w:rPr>
          <w:rFonts w:ascii="Traditional Arabic" w:hAnsi="Traditional Arabic" w:cs="Traditional Arabic"/>
          <w:sz w:val="44"/>
          <w:szCs w:val="44"/>
        </w:rPr>
        <w:t xml:space="preserve"> </w:t>
      </w:r>
      <w:r w:rsidR="00A0630B"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وفي الصحيحين عن عبد الله بن عمر - رضي الله عنهما - « أن النبي - صلى الله عليه وسلم - كان يخطب خطبتين وهو قائم بينهما بجلوس</w:t>
      </w:r>
      <w:r w:rsidR="00A0630B" w:rsidRPr="00A744F4">
        <w:rPr>
          <w:rFonts w:ascii="Traditional Arabic" w:hAnsi="Traditional Arabic" w:cs="Traditional Arabic" w:hint="cs"/>
          <w:sz w:val="44"/>
          <w:szCs w:val="44"/>
          <w:rtl/>
        </w:rPr>
        <w:t>.</w:t>
      </w:r>
      <w:r w:rsidR="005C2883" w:rsidRPr="00A744F4">
        <w:rPr>
          <w:rFonts w:ascii="Traditional Arabic" w:hAnsi="Traditional Arabic" w:cs="Traditional Arabic" w:hint="cs"/>
          <w:sz w:val="44"/>
          <w:szCs w:val="44"/>
          <w:vertAlign w:val="superscript"/>
          <w:rtl/>
        </w:rPr>
        <w:t>( 9</w:t>
      </w:r>
      <w:r w:rsidRPr="00A744F4">
        <w:rPr>
          <w:rFonts w:ascii="Traditional Arabic" w:hAnsi="Traditional Arabic" w:cs="Traditional Arabic" w:hint="cs"/>
          <w:sz w:val="44"/>
          <w:szCs w:val="44"/>
          <w:vertAlign w:val="superscript"/>
          <w:rtl/>
        </w:rPr>
        <w:t>)</w:t>
      </w:r>
      <w:r w:rsidR="007C1656" w:rsidRPr="00A744F4">
        <w:rPr>
          <w:rFonts w:ascii="Traditional Arabic" w:hAnsi="Traditional Arabic" w:cs="Traditional Arabic"/>
          <w:sz w:val="44"/>
          <w:szCs w:val="44"/>
        </w:rPr>
        <w:t xml:space="preserve"> </w:t>
      </w:r>
    </w:p>
    <w:p w:rsidR="007C1656" w:rsidRPr="00A744F4" w:rsidRDefault="00A0630B"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Pr>
        <w:t xml:space="preserve"> </w:t>
      </w:r>
      <w:r w:rsidRPr="00A744F4">
        <w:rPr>
          <w:rFonts w:ascii="Traditional Arabic" w:hAnsi="Traditional Arabic" w:cs="Traditional Arabic" w:hint="cs"/>
          <w:sz w:val="44"/>
          <w:szCs w:val="44"/>
          <w:rtl/>
        </w:rPr>
        <w:t xml:space="preserve">   - </w:t>
      </w:r>
      <w:r w:rsidR="007C1656" w:rsidRPr="00A744F4">
        <w:rPr>
          <w:rFonts w:ascii="Traditional Arabic" w:hAnsi="Traditional Arabic" w:cs="Traditional Arabic"/>
          <w:sz w:val="44"/>
          <w:szCs w:val="44"/>
          <w:rtl/>
        </w:rPr>
        <w:t>خلاف العلماء في القيام حال الخطبة</w:t>
      </w:r>
      <w:r w:rsidR="007C1656"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قال الأثرم : سمعت أبا عبد الله يسأل عن الخطبة قاعدا أو يقعد في إحدى الخطبتين فلم </w:t>
      </w:r>
      <w:r w:rsidR="00C9289D" w:rsidRPr="00A744F4">
        <w:rPr>
          <w:rFonts w:ascii="Traditional Arabic" w:hAnsi="Traditional Arabic" w:cs="Traditional Arabic"/>
          <w:sz w:val="44"/>
          <w:szCs w:val="44"/>
          <w:rtl/>
        </w:rPr>
        <w:t xml:space="preserve">يعجبه وقال : قال الله تعالى :  وَتَرَكُوكَ قَائِمًا </w:t>
      </w:r>
      <w:r w:rsidR="00C9289D"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tl/>
        </w:rPr>
        <w:t xml:space="preserve"> وعند الشافعية شرط إن قدر عليه</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وعن الإمام أبي حنيفة : تجزيه الخطبة قاعدا فيكون القيام سنة . والراجح الأول للآية وللأحاديث الصحيحة</w:t>
      </w:r>
      <w:r w:rsidR="00A0630B" w:rsidRPr="00A744F4">
        <w:rPr>
          <w:rFonts w:ascii="Traditional Arabic" w:hAnsi="Traditional Arabic" w:cs="Traditional Arabic" w:hint="cs"/>
          <w:sz w:val="44"/>
          <w:szCs w:val="44"/>
          <w:rtl/>
        </w:rPr>
        <w:t>.</w:t>
      </w:r>
      <w:r w:rsidRPr="00A744F4">
        <w:rPr>
          <w:rFonts w:ascii="Traditional Arabic" w:hAnsi="Traditional Arabic" w:cs="Traditional Arabic"/>
          <w:sz w:val="44"/>
          <w:szCs w:val="44"/>
        </w:rPr>
        <w:t xml:space="preserve"> </w:t>
      </w:r>
    </w:p>
    <w:p w:rsidR="007C1656" w:rsidRPr="00A744F4" w:rsidRDefault="007C1656"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 xml:space="preserve">فأما إن قعد لعذر من مرض أو عجز عن القيام فإن الصلاة تصح من القاعد </w:t>
      </w:r>
      <w:r w:rsidR="00771CDB" w:rsidRPr="00A744F4">
        <w:rPr>
          <w:rFonts w:ascii="Traditional Arabic" w:hAnsi="Traditional Arabic" w:cs="Traditional Arabic"/>
          <w:sz w:val="44"/>
          <w:szCs w:val="44"/>
          <w:rtl/>
        </w:rPr>
        <w:t>العاجز عن القيام فالخطبة أولى</w:t>
      </w:r>
      <w:r w:rsidR="005C2883" w:rsidRPr="00A744F4">
        <w:rPr>
          <w:rFonts w:ascii="Traditional Arabic" w:hAnsi="Traditional Arabic" w:cs="Traditional Arabic" w:hint="cs"/>
          <w:sz w:val="44"/>
          <w:szCs w:val="44"/>
          <w:vertAlign w:val="superscript"/>
          <w:rtl/>
        </w:rPr>
        <w:t>.</w:t>
      </w:r>
    </w:p>
    <w:p w:rsidR="003E5D29" w:rsidRPr="00A744F4" w:rsidRDefault="007C1656" w:rsidP="00A744F4">
      <w:pPr>
        <w:bidi/>
        <w:jc w:val="both"/>
        <w:rPr>
          <w:rFonts w:ascii="Traditional Arabic" w:hAnsi="Traditional Arabic" w:cs="Traditional Arabic"/>
          <w:b/>
          <w:bCs/>
          <w:sz w:val="44"/>
          <w:szCs w:val="44"/>
          <w:rtl/>
        </w:rPr>
      </w:pPr>
      <w:r w:rsidRPr="00A744F4">
        <w:rPr>
          <w:rFonts w:ascii="Traditional Arabic" w:hAnsi="Traditional Arabic" w:cs="Traditional Arabic"/>
          <w:b/>
          <w:bCs/>
          <w:sz w:val="44"/>
          <w:szCs w:val="44"/>
          <w:rtl/>
        </w:rPr>
        <w:lastRenderedPageBreak/>
        <w:t xml:space="preserve">نموذج من خطب الجمعة للنبي - صلى الله عليه وسلم </w:t>
      </w:r>
      <w:r w:rsidR="003E5D29" w:rsidRPr="00A744F4">
        <w:rPr>
          <w:rFonts w:ascii="Traditional Arabic" w:hAnsi="Traditional Arabic" w:cs="Traditional Arabic"/>
          <w:b/>
          <w:bCs/>
          <w:sz w:val="44"/>
          <w:szCs w:val="44"/>
          <w:rtl/>
        </w:rPr>
        <w:t>–</w:t>
      </w:r>
    </w:p>
    <w:p w:rsidR="007C1656" w:rsidRPr="00A744F4" w:rsidRDefault="00756884"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5C2883" w:rsidRPr="00A744F4">
        <w:rPr>
          <w:rFonts w:ascii="Traditional Arabic" w:hAnsi="Traditional Arabic" w:cs="Traditional Arabic"/>
          <w:sz w:val="44"/>
          <w:szCs w:val="44"/>
          <w:rtl/>
        </w:rPr>
        <w:t xml:space="preserve"> </w:t>
      </w:r>
      <w:r w:rsidR="007C1656" w:rsidRPr="00A744F4">
        <w:rPr>
          <w:rFonts w:ascii="Traditional Arabic" w:hAnsi="Traditional Arabic" w:cs="Traditional Arabic"/>
          <w:sz w:val="44"/>
          <w:szCs w:val="44"/>
          <w:rtl/>
        </w:rPr>
        <w:t xml:space="preserve"> خطب النبي - صلى الله عليه وسلم - فقال : الحمد لله أحمده ، وأستعينه ، وأستغفره ، وأستهديه وأومن به ولا أكفره ، وأعادي من يكفر به ، وأشهد أن لا إله إلا الله وحده لا شريك له ، وأشهد أن محمد عبده ورسوله أرسله بالهدى ودين الحق والنور والموعظة والحكمة على فترة من الرسل ، وقلة من العلم ، وضلالة من الناس ، وانقطاع من الزمان ، ودنو من الساعة ، وقرب من الأجل . من يطع الله ورسوله فقد رشد ، ومن يعص الله ورسوله فقد غوى وفرط ، وضل ضلالا بعيدا</w:t>
      </w:r>
      <w:r w:rsidR="003E5D29"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أوصيكم بتقوى الله ، فإنه خير ما أوصى المسلم المسلم أن يحضه على الآخرة ، وأن يأمره بتقوى الله ، واحذروا ما حذركم الله نفسه ، فإن تقوى الله لمن عمل به على وجل ومخافة من ربه عون صدق على ما تبغون من أمر الآخرة</w:t>
      </w:r>
      <w:r w:rsidR="005C2883" w:rsidRPr="00A744F4">
        <w:rPr>
          <w:rFonts w:ascii="Traditional Arabic" w:hAnsi="Traditional Arabic" w:cs="Traditional Arabic" w:hint="cs"/>
          <w:sz w:val="44"/>
          <w:szCs w:val="44"/>
          <w:vertAlign w:val="superscript"/>
          <w:rtl/>
        </w:rPr>
        <w:t xml:space="preserve"> ( 10</w:t>
      </w:r>
      <w:r w:rsidR="000E00FA" w:rsidRPr="00A744F4">
        <w:rPr>
          <w:rFonts w:ascii="Traditional Arabic" w:hAnsi="Traditional Arabic" w:cs="Traditional Arabic" w:hint="cs"/>
          <w:sz w:val="44"/>
          <w:szCs w:val="44"/>
          <w:vertAlign w:val="superscript"/>
          <w:rtl/>
        </w:rPr>
        <w:t>)</w:t>
      </w:r>
      <w:r w:rsidR="000E00FA"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Pr>
        <w:t xml:space="preserve"> </w:t>
      </w:r>
    </w:p>
    <w:p w:rsidR="007C1656" w:rsidRPr="00A744F4" w:rsidRDefault="00D61B50"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4A7F85" w:rsidRPr="00A744F4">
        <w:rPr>
          <w:rFonts w:ascii="Traditional Arabic" w:hAnsi="Traditional Arabic" w:cs="Traditional Arabic" w:hint="cs"/>
          <w:sz w:val="44"/>
          <w:szCs w:val="44"/>
          <w:rtl/>
        </w:rPr>
        <w:t xml:space="preserve">     </w:t>
      </w:r>
      <w:r w:rsidRPr="00A744F4">
        <w:rPr>
          <w:rFonts w:ascii="Traditional Arabic" w:hAnsi="Traditional Arabic" w:cs="Traditional Arabic" w:hint="cs"/>
          <w:sz w:val="44"/>
          <w:szCs w:val="44"/>
          <w:rtl/>
        </w:rPr>
        <w:t xml:space="preserve"> </w:t>
      </w:r>
      <w:r w:rsidR="007C1656" w:rsidRPr="00A744F4">
        <w:rPr>
          <w:rFonts w:ascii="Traditional Arabic" w:hAnsi="Traditional Arabic" w:cs="Traditional Arabic"/>
          <w:sz w:val="44"/>
          <w:szCs w:val="44"/>
          <w:rtl/>
        </w:rPr>
        <w:t>ومن يصلح الذي بينه وبين ربه من أمره في السر والعلانية لا ينوي إلا وجه الله يكن له ذكرا في عاجل أمره ، وذخرا فيما بعد الموت حين يفتقر المرء إلى ما قدم ، وما كان سوى ذلك يو</w:t>
      </w:r>
      <w:r w:rsidR="00CC4B31" w:rsidRPr="00A744F4">
        <w:rPr>
          <w:rFonts w:ascii="Traditional Arabic" w:hAnsi="Traditional Arabic" w:cs="Traditional Arabic"/>
          <w:sz w:val="44"/>
          <w:szCs w:val="44"/>
          <w:rtl/>
        </w:rPr>
        <w:t xml:space="preserve">د لو أن بينه وبينه أمدا بعيدا </w:t>
      </w:r>
      <w:r w:rsidR="004A7F85"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وَيُحَذِّرُكُمُ اللَّهُ نَفْسَهُ وَاللَّهُ رَءُوفٌ بِالْعِبَادِ </w:t>
      </w:r>
      <w:r w:rsidR="004A7F85" w:rsidRPr="00A744F4">
        <w:rPr>
          <w:rFonts w:ascii="Traditional Arabic" w:hAnsi="Traditional Arabic" w:cs="Traditional Arabic" w:hint="cs"/>
          <w:sz w:val="44"/>
          <w:szCs w:val="44"/>
          <w:vertAlign w:val="superscript"/>
          <w:rtl/>
        </w:rPr>
        <w:t>"</w:t>
      </w:r>
      <w:r w:rsidR="00C9289D" w:rsidRPr="00A744F4">
        <w:rPr>
          <w:rFonts w:ascii="Traditional Arabic" w:hAnsi="Traditional Arabic" w:cs="Traditional Arabic" w:hint="cs"/>
          <w:sz w:val="44"/>
          <w:szCs w:val="44"/>
          <w:vertAlign w:val="superscript"/>
          <w:rtl/>
        </w:rPr>
        <w:t>(</w:t>
      </w:r>
      <w:r w:rsidR="005C2883" w:rsidRPr="00A744F4">
        <w:rPr>
          <w:rFonts w:ascii="Traditional Arabic" w:hAnsi="Traditional Arabic" w:cs="Traditional Arabic" w:hint="cs"/>
          <w:sz w:val="44"/>
          <w:szCs w:val="44"/>
          <w:vertAlign w:val="superscript"/>
          <w:rtl/>
        </w:rPr>
        <w:t>11</w:t>
      </w:r>
      <w:r w:rsidR="007C1656" w:rsidRPr="00A744F4">
        <w:rPr>
          <w:rFonts w:ascii="Traditional Arabic" w:hAnsi="Traditional Arabic" w:cs="Traditional Arabic"/>
          <w:sz w:val="44"/>
          <w:szCs w:val="44"/>
          <w:vertAlign w:val="superscript"/>
          <w:rtl/>
        </w:rPr>
        <w:t xml:space="preserve">) </w:t>
      </w:r>
      <w:r w:rsidR="007C1656" w:rsidRPr="00A744F4">
        <w:rPr>
          <w:rFonts w:ascii="Traditional Arabic" w:hAnsi="Traditional Arabic" w:cs="Traditional Arabic"/>
          <w:sz w:val="44"/>
          <w:szCs w:val="44"/>
          <w:rtl/>
        </w:rPr>
        <w:t xml:space="preserve">هو الذي صدق قوله وأنجز وعده ، لا خلف لذلك ، فإنه يقول : </w:t>
      </w:r>
      <w:r w:rsidR="004A7F85"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مَا يُبَدَّلُ الْقَوْلُ لَدَيَّ وَمَا أَنَا بِظَلَّامٍ لِلْعَبِيدِ </w:t>
      </w:r>
      <w:r w:rsidR="004A7F85" w:rsidRPr="00A744F4">
        <w:rPr>
          <w:rFonts w:ascii="Traditional Arabic" w:hAnsi="Traditional Arabic" w:cs="Traditional Arabic" w:hint="cs"/>
          <w:sz w:val="44"/>
          <w:szCs w:val="44"/>
          <w:rtl/>
        </w:rPr>
        <w:t>"</w:t>
      </w:r>
      <w:r w:rsidR="000E00FA" w:rsidRPr="00A744F4">
        <w:rPr>
          <w:rFonts w:ascii="Traditional Arabic" w:hAnsi="Traditional Arabic" w:cs="Traditional Arabic"/>
          <w:sz w:val="44"/>
          <w:szCs w:val="44"/>
          <w:rtl/>
        </w:rPr>
        <w:t xml:space="preserve"> </w:t>
      </w:r>
      <w:r w:rsidR="000E00FA" w:rsidRPr="00A744F4">
        <w:rPr>
          <w:rFonts w:ascii="Traditional Arabic" w:hAnsi="Traditional Arabic" w:cs="Traditional Arabic"/>
          <w:sz w:val="44"/>
          <w:szCs w:val="44"/>
          <w:vertAlign w:val="superscript"/>
          <w:rtl/>
        </w:rPr>
        <w:t>(</w:t>
      </w:r>
      <w:r w:rsidR="005C2883" w:rsidRPr="00A744F4">
        <w:rPr>
          <w:rFonts w:ascii="Traditional Arabic" w:hAnsi="Traditional Arabic" w:cs="Traditional Arabic" w:hint="cs"/>
          <w:sz w:val="44"/>
          <w:szCs w:val="44"/>
          <w:vertAlign w:val="superscript"/>
          <w:rtl/>
        </w:rPr>
        <w:t>12</w:t>
      </w:r>
      <w:r w:rsidR="007C1656" w:rsidRPr="00A744F4">
        <w:rPr>
          <w:rFonts w:ascii="Traditional Arabic" w:hAnsi="Traditional Arabic" w:cs="Traditional Arabic"/>
          <w:sz w:val="44"/>
          <w:szCs w:val="44"/>
          <w:vertAlign w:val="superscript"/>
          <w:rtl/>
        </w:rPr>
        <w:t>)</w:t>
      </w:r>
      <w:r w:rsidR="007C1656" w:rsidRPr="00A744F4">
        <w:rPr>
          <w:rFonts w:ascii="Traditional Arabic" w:hAnsi="Traditional Arabic" w:cs="Traditional Arabic"/>
          <w:sz w:val="44"/>
          <w:szCs w:val="44"/>
          <w:rtl/>
        </w:rPr>
        <w:t xml:space="preserve"> فاتقوا الله في عاجل أمركم وآجله ، في السر والعلانية فإنه</w:t>
      </w:r>
      <w:r w:rsidR="004A7F85" w:rsidRPr="00A744F4">
        <w:rPr>
          <w:rFonts w:ascii="Traditional Arabic" w:hAnsi="Traditional Arabic" w:cs="Traditional Arabic" w:hint="cs"/>
          <w:sz w:val="44"/>
          <w:szCs w:val="44"/>
          <w:rtl/>
        </w:rPr>
        <w:t>"</w:t>
      </w:r>
      <w:r w:rsidR="007C1656" w:rsidRPr="00A744F4">
        <w:rPr>
          <w:rFonts w:ascii="Traditional Arabic" w:hAnsi="Traditional Arabic" w:cs="Traditional Arabic"/>
          <w:sz w:val="44"/>
          <w:szCs w:val="44"/>
          <w:rtl/>
        </w:rPr>
        <w:t xml:space="preserve"> وَمَنْ يَتَّقِ اللَّهَ يُكَفِّرْ عَنْهُ سَيِّئَاتِهِ وَيُعْظِمْ لَهُ أَجْرًا</w:t>
      </w:r>
      <w:r w:rsidR="004A7F85" w:rsidRPr="00A744F4">
        <w:rPr>
          <w:rFonts w:ascii="Traditional Arabic" w:hAnsi="Traditional Arabic" w:cs="Traditional Arabic" w:hint="cs"/>
          <w:sz w:val="44"/>
          <w:szCs w:val="44"/>
          <w:rtl/>
        </w:rPr>
        <w:t>"</w:t>
      </w:r>
      <w:r w:rsidR="000E00FA" w:rsidRPr="00A744F4">
        <w:rPr>
          <w:rFonts w:ascii="Traditional Arabic" w:hAnsi="Traditional Arabic" w:cs="Traditional Arabic"/>
          <w:sz w:val="44"/>
          <w:szCs w:val="44"/>
          <w:rtl/>
        </w:rPr>
        <w:t xml:space="preserve"> </w:t>
      </w:r>
      <w:r w:rsidR="000E00FA" w:rsidRPr="00A744F4">
        <w:rPr>
          <w:rFonts w:ascii="Traditional Arabic" w:hAnsi="Traditional Arabic" w:cs="Traditional Arabic"/>
          <w:sz w:val="44"/>
          <w:szCs w:val="44"/>
          <w:vertAlign w:val="superscript"/>
          <w:rtl/>
        </w:rPr>
        <w:t>(</w:t>
      </w:r>
      <w:r w:rsidR="005C2883" w:rsidRPr="00A744F4">
        <w:rPr>
          <w:rFonts w:ascii="Traditional Arabic" w:hAnsi="Traditional Arabic" w:cs="Traditional Arabic" w:hint="cs"/>
          <w:sz w:val="44"/>
          <w:szCs w:val="44"/>
          <w:vertAlign w:val="superscript"/>
          <w:rtl/>
        </w:rPr>
        <w:t>13</w:t>
      </w:r>
      <w:r w:rsidR="007C1656" w:rsidRPr="00A744F4">
        <w:rPr>
          <w:rFonts w:ascii="Traditional Arabic" w:hAnsi="Traditional Arabic" w:cs="Traditional Arabic"/>
          <w:sz w:val="44"/>
          <w:szCs w:val="44"/>
          <w:vertAlign w:val="superscript"/>
          <w:rtl/>
        </w:rPr>
        <w:t>)</w:t>
      </w:r>
      <w:r w:rsidR="007C1656" w:rsidRPr="00A744F4">
        <w:rPr>
          <w:rFonts w:ascii="Traditional Arabic" w:hAnsi="Traditional Arabic" w:cs="Traditional Arabic"/>
          <w:sz w:val="44"/>
          <w:szCs w:val="44"/>
          <w:rtl/>
        </w:rPr>
        <w:t xml:space="preserve"> ومن يتق الله </w:t>
      </w:r>
      <w:r w:rsidR="007C1656" w:rsidRPr="00A744F4">
        <w:rPr>
          <w:rFonts w:ascii="Traditional Arabic" w:hAnsi="Traditional Arabic" w:cs="Traditional Arabic"/>
          <w:sz w:val="44"/>
          <w:szCs w:val="44"/>
          <w:rtl/>
        </w:rPr>
        <w:lastRenderedPageBreak/>
        <w:t>فقد فاز فوزا عظيما ، وإن تقوى الله توقي مقته ، وتوقي عقوبته ، وتوقي سخطه . وإن تقوى الله تبيض الوجوه ، وترضي الرب ، وترفع الدرجة ، فخذوا بحظكم ، ولا تفرطوا في جنب الله فقد علمكم كتابه ، ونهج لكم سبيله ، ليعلم الذين صدقوا ، ويعلم الكاذبين</w:t>
      </w:r>
      <w:r w:rsidR="007C1656" w:rsidRPr="00A744F4">
        <w:rPr>
          <w:rFonts w:ascii="Traditional Arabic" w:hAnsi="Traditional Arabic" w:cs="Traditional Arabic"/>
          <w:sz w:val="44"/>
          <w:szCs w:val="44"/>
        </w:rPr>
        <w:t xml:space="preserve"> </w:t>
      </w:r>
    </w:p>
    <w:p w:rsidR="00D61B50"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Pr>
        <w:t xml:space="preserve"> </w:t>
      </w:r>
      <w:r w:rsidR="00D61B50" w:rsidRPr="00A744F4">
        <w:rPr>
          <w:rFonts w:ascii="Traditional Arabic" w:hAnsi="Traditional Arabic" w:cs="Traditional Arabic" w:hint="cs"/>
          <w:sz w:val="44"/>
          <w:szCs w:val="44"/>
          <w:rtl/>
        </w:rPr>
        <w:t xml:space="preserve">   </w:t>
      </w:r>
      <w:r w:rsidRPr="00A744F4">
        <w:rPr>
          <w:rFonts w:ascii="Traditional Arabic" w:hAnsi="Traditional Arabic" w:cs="Traditional Arabic"/>
          <w:sz w:val="44"/>
          <w:szCs w:val="44"/>
          <w:rtl/>
        </w:rPr>
        <w:t>فأحسنوا كما أحسن الله إليكم ، وعادوا أعداءه ، وجاهدوا</w:t>
      </w:r>
      <w:r w:rsidR="003E5D29" w:rsidRPr="00A744F4">
        <w:rPr>
          <w:rFonts w:ascii="Traditional Arabic" w:hAnsi="Traditional Arabic" w:cs="Traditional Arabic" w:hint="cs"/>
          <w:sz w:val="44"/>
          <w:szCs w:val="44"/>
          <w:rtl/>
        </w:rPr>
        <w:t xml:space="preserve"> </w:t>
      </w:r>
      <w:r w:rsidRPr="00A744F4">
        <w:rPr>
          <w:rFonts w:ascii="Traditional Arabic" w:hAnsi="Traditional Arabic" w:cs="Traditional Arabic"/>
          <w:sz w:val="44"/>
          <w:szCs w:val="44"/>
          <w:rtl/>
        </w:rPr>
        <w:t xml:space="preserve"> في الله حق جهاده ، هو اجتباكم ، وسماكم المسلمين ، ليهلك من هلك عن بينة ، ويحيا من حيي عن بينة ، ولا حول ولا قوة إلا بالله فأكثروا ذكر الله تعالى ، وأعملوا لما بعد الموت ، فإنه من يصلح ما بينه وبين الله يكفه الله ما بينه وبين الناس ، ذلك بأن الله يقضي على الناس ولا يقضون عليه ، ويملك من الناس ولا يملكون منه ، الله أكبر ، ولا حول ولا قوة إلا بالله العلي العظيم</w:t>
      </w:r>
      <w:r w:rsidR="00E25CFE" w:rsidRPr="00A744F4">
        <w:rPr>
          <w:rFonts w:ascii="Traditional Arabic" w:hAnsi="Traditional Arabic" w:cs="Traditional Arabic" w:hint="cs"/>
          <w:sz w:val="44"/>
          <w:szCs w:val="44"/>
          <w:rtl/>
        </w:rPr>
        <w:t>.</w:t>
      </w:r>
    </w:p>
    <w:p w:rsidR="00A744F4" w:rsidRDefault="00A744F4">
      <w:pPr>
        <w:rPr>
          <w:rFonts w:ascii="Traditional Arabic" w:hAnsi="Traditional Arabic" w:cs="Traditional Arabic"/>
          <w:b/>
          <w:bCs/>
          <w:sz w:val="44"/>
          <w:szCs w:val="44"/>
          <w:rtl/>
        </w:rPr>
      </w:pPr>
      <w:r>
        <w:rPr>
          <w:rFonts w:ascii="Traditional Arabic" w:hAnsi="Traditional Arabic" w:cs="Traditional Arabic"/>
          <w:b/>
          <w:bCs/>
          <w:sz w:val="44"/>
          <w:szCs w:val="44"/>
          <w:rtl/>
        </w:rPr>
        <w:br w:type="page"/>
      </w:r>
    </w:p>
    <w:p w:rsidR="007C1656" w:rsidRPr="00A744F4" w:rsidRDefault="007C1656" w:rsidP="00A744F4">
      <w:pPr>
        <w:bidi/>
        <w:jc w:val="both"/>
        <w:rPr>
          <w:rFonts w:ascii="Traditional Arabic" w:hAnsi="Traditional Arabic" w:cs="Traditional Arabic"/>
          <w:b/>
          <w:bCs/>
          <w:sz w:val="44"/>
          <w:szCs w:val="44"/>
        </w:rPr>
      </w:pPr>
      <w:r w:rsidRPr="00A744F4">
        <w:rPr>
          <w:rFonts w:ascii="Traditional Arabic" w:hAnsi="Traditional Arabic" w:cs="Traditional Arabic"/>
          <w:b/>
          <w:bCs/>
          <w:sz w:val="44"/>
          <w:szCs w:val="44"/>
          <w:rtl/>
        </w:rPr>
        <w:lastRenderedPageBreak/>
        <w:t>الخاتمة</w:t>
      </w:r>
    </w:p>
    <w:p w:rsidR="00E25CFE" w:rsidRPr="00A744F4" w:rsidRDefault="007C1656" w:rsidP="00A744F4">
      <w:pPr>
        <w:bidi/>
        <w:jc w:val="both"/>
        <w:rPr>
          <w:rFonts w:ascii="Traditional Arabic" w:hAnsi="Traditional Arabic" w:cs="Traditional Arabic"/>
          <w:sz w:val="44"/>
          <w:szCs w:val="44"/>
          <w:rtl/>
        </w:rPr>
      </w:pPr>
      <w:r w:rsidRPr="00A744F4">
        <w:rPr>
          <w:rFonts w:ascii="Traditional Arabic" w:hAnsi="Traditional Arabic" w:cs="Traditional Arabic"/>
          <w:sz w:val="44"/>
          <w:szCs w:val="44"/>
          <w:rtl/>
        </w:rPr>
        <w:t>في</w:t>
      </w:r>
      <w:r w:rsidR="00137602" w:rsidRPr="00A744F4">
        <w:rPr>
          <w:rFonts w:ascii="Traditional Arabic" w:hAnsi="Traditional Arabic" w:cs="Traditional Arabic"/>
          <w:sz w:val="44"/>
          <w:szCs w:val="44"/>
          <w:rtl/>
        </w:rPr>
        <w:t xml:space="preserve"> ختام هذا البحث حول</w:t>
      </w:r>
      <w:r w:rsidR="00137602" w:rsidRPr="00A744F4">
        <w:rPr>
          <w:rFonts w:ascii="Traditional Arabic" w:hAnsi="Traditional Arabic" w:cs="Traditional Arabic" w:hint="cs"/>
          <w:sz w:val="44"/>
          <w:szCs w:val="44"/>
          <w:rtl/>
        </w:rPr>
        <w:t xml:space="preserve"> مكانة الخطبة وأهميتها في الدعوة الإسلامية لاحظ الباحثان أن خطبة الجمعة حدث هام, وعنصر من عناصر الدعوة الإسلامية جدير بالعناية وأن يهتم المسلمون به.</w:t>
      </w:r>
    </w:p>
    <w:p w:rsidR="00137602" w:rsidRPr="00A744F4" w:rsidRDefault="00137602"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لقد كان الرسول صلى الله عليه وسلم في خطبه منهجيا واقعيا </w:t>
      </w:r>
      <w:r w:rsidR="005C4A85" w:rsidRPr="00A744F4">
        <w:rPr>
          <w:rFonts w:ascii="Traditional Arabic" w:hAnsi="Traditional Arabic" w:cs="Traditional Arabic" w:hint="cs"/>
          <w:sz w:val="44"/>
          <w:szCs w:val="44"/>
          <w:rtl/>
        </w:rPr>
        <w:t>ينتهز فرصة كل مناسبة ويعالج مشاكل الناس  صغرت أم كبرت, سواء كانت مشاكل الرجال أم النساء, داخلية أم خارجية, كل ذلك يعالجه المصطفى صلى الله عليه وسلم بأسلوب سهل عن طريق الخطبة.</w:t>
      </w:r>
    </w:p>
    <w:p w:rsidR="00A70CAE" w:rsidRPr="00A744F4" w:rsidRDefault="00A70CAE" w:rsidP="00A744F4">
      <w:pPr>
        <w:bidi/>
        <w:jc w:val="both"/>
        <w:rPr>
          <w:rFonts w:ascii="Traditional Arabic" w:hAnsi="Traditional Arabic" w:cs="Traditional Arabic"/>
          <w:sz w:val="44"/>
          <w:szCs w:val="44"/>
          <w:rtl/>
        </w:rPr>
      </w:pPr>
    </w:p>
    <w:p w:rsidR="00A744F4" w:rsidRDefault="00A744F4">
      <w:pPr>
        <w:rPr>
          <w:rFonts w:ascii="Traditional Arabic" w:hAnsi="Traditional Arabic" w:cs="Traditional Arabic"/>
          <w:b/>
          <w:bCs/>
          <w:sz w:val="44"/>
          <w:szCs w:val="44"/>
          <w:rtl/>
        </w:rPr>
      </w:pPr>
      <w:r>
        <w:rPr>
          <w:rFonts w:ascii="Traditional Arabic" w:hAnsi="Traditional Arabic" w:cs="Traditional Arabic"/>
          <w:b/>
          <w:bCs/>
          <w:sz w:val="44"/>
          <w:szCs w:val="44"/>
          <w:rtl/>
        </w:rPr>
        <w:br w:type="page"/>
      </w:r>
    </w:p>
    <w:p w:rsidR="004A468C" w:rsidRPr="00A744F4" w:rsidRDefault="004A468C" w:rsidP="00A744F4">
      <w:pPr>
        <w:bidi/>
        <w:jc w:val="both"/>
        <w:rPr>
          <w:rFonts w:ascii="Traditional Arabic" w:hAnsi="Traditional Arabic" w:cs="Traditional Arabic"/>
          <w:b/>
          <w:bCs/>
          <w:sz w:val="44"/>
          <w:szCs w:val="44"/>
          <w:rtl/>
        </w:rPr>
      </w:pPr>
      <w:r w:rsidRPr="00A744F4">
        <w:rPr>
          <w:rFonts w:ascii="Traditional Arabic" w:hAnsi="Traditional Arabic" w:cs="Traditional Arabic" w:hint="cs"/>
          <w:b/>
          <w:bCs/>
          <w:sz w:val="44"/>
          <w:szCs w:val="44"/>
          <w:rtl/>
        </w:rPr>
        <w:lastRenderedPageBreak/>
        <w:t>الهوامش:</w:t>
      </w:r>
    </w:p>
    <w:p w:rsidR="004A468C" w:rsidRPr="00A744F4" w:rsidRDefault="004A468C"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1 </w:t>
      </w:r>
      <w:r w:rsidRPr="00A744F4">
        <w:rPr>
          <w:rFonts w:ascii="Traditional Arabic" w:hAnsi="Traditional Arabic" w:cs="Traditional Arabic"/>
          <w:sz w:val="44"/>
          <w:szCs w:val="44"/>
          <w:rtl/>
        </w:rPr>
        <w:t>–</w:t>
      </w:r>
      <w:r w:rsidR="00384A65" w:rsidRPr="00A744F4">
        <w:rPr>
          <w:rFonts w:ascii="Traditional Arabic" w:hAnsi="Traditional Arabic" w:cs="Traditional Arabic" w:hint="cs"/>
          <w:sz w:val="44"/>
          <w:szCs w:val="44"/>
          <w:rtl/>
        </w:rPr>
        <w:t xml:space="preserve"> </w:t>
      </w:r>
      <w:r w:rsidR="008975B0" w:rsidRPr="00A744F4">
        <w:rPr>
          <w:rFonts w:ascii="Traditional Arabic" w:hAnsi="Traditional Arabic" w:cs="Traditional Arabic" w:hint="cs"/>
          <w:sz w:val="44"/>
          <w:szCs w:val="44"/>
          <w:rtl/>
        </w:rPr>
        <w:t>سنن الصغرى</w:t>
      </w:r>
      <w:r w:rsidR="009741C6" w:rsidRPr="00A744F4">
        <w:rPr>
          <w:rFonts w:ascii="Traditional Arabic" w:hAnsi="Traditional Arabic" w:cs="Traditional Arabic" w:hint="cs"/>
          <w:sz w:val="44"/>
          <w:szCs w:val="44"/>
          <w:rtl/>
        </w:rPr>
        <w:t>,</w:t>
      </w:r>
      <w:r w:rsidR="008975B0" w:rsidRPr="00A744F4">
        <w:rPr>
          <w:rFonts w:ascii="Traditional Arabic" w:hAnsi="Traditional Arabic" w:cs="Traditional Arabic" w:hint="cs"/>
          <w:sz w:val="44"/>
          <w:szCs w:val="44"/>
          <w:rtl/>
        </w:rPr>
        <w:t xml:space="preserve"> باب فرض الجمعة ص 201</w:t>
      </w:r>
    </w:p>
    <w:p w:rsidR="004A468C" w:rsidRPr="00A744F4" w:rsidRDefault="004A468C"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2- </w:t>
      </w:r>
      <w:r w:rsidR="008975B0" w:rsidRPr="00A744F4">
        <w:rPr>
          <w:rFonts w:ascii="Traditional Arabic" w:hAnsi="Traditional Arabic" w:cs="Traditional Arabic" w:hint="cs"/>
          <w:sz w:val="44"/>
          <w:szCs w:val="44"/>
          <w:rtl/>
        </w:rPr>
        <w:t xml:space="preserve">صحيح مسلم باب هداية هذه الأمة ليوم الجمعة </w:t>
      </w:r>
      <w:r w:rsidR="009741C6" w:rsidRPr="00A744F4">
        <w:rPr>
          <w:rFonts w:ascii="Traditional Arabic" w:hAnsi="Traditional Arabic" w:cs="Traditional Arabic" w:hint="cs"/>
          <w:sz w:val="44"/>
          <w:szCs w:val="44"/>
          <w:rtl/>
        </w:rPr>
        <w:t>,</w:t>
      </w:r>
      <w:r w:rsidR="008975B0" w:rsidRPr="00A744F4">
        <w:rPr>
          <w:rFonts w:ascii="Traditional Arabic" w:hAnsi="Traditional Arabic" w:cs="Traditional Arabic" w:hint="cs"/>
          <w:sz w:val="44"/>
          <w:szCs w:val="44"/>
          <w:rtl/>
        </w:rPr>
        <w:t>ج 2 ص 7</w:t>
      </w:r>
    </w:p>
    <w:p w:rsidR="004A468C" w:rsidRPr="00A744F4" w:rsidRDefault="004A468C"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3</w:t>
      </w:r>
      <w:r w:rsidR="00384A65" w:rsidRPr="00A744F4">
        <w:rPr>
          <w:rFonts w:ascii="Traditional Arabic" w:hAnsi="Traditional Arabic" w:cs="Traditional Arabic" w:hint="cs"/>
          <w:sz w:val="44"/>
          <w:szCs w:val="44"/>
          <w:rtl/>
        </w:rPr>
        <w:t xml:space="preserve"> </w:t>
      </w:r>
      <w:r w:rsidR="00384A65" w:rsidRPr="00A744F4">
        <w:rPr>
          <w:rFonts w:ascii="Traditional Arabic" w:hAnsi="Traditional Arabic" w:cs="Traditional Arabic"/>
          <w:sz w:val="44"/>
          <w:szCs w:val="44"/>
          <w:rtl/>
        </w:rPr>
        <w:t>–</w:t>
      </w:r>
      <w:r w:rsidR="00384A65" w:rsidRPr="00A744F4">
        <w:rPr>
          <w:rFonts w:ascii="Traditional Arabic" w:hAnsi="Traditional Arabic" w:cs="Traditional Arabic" w:hint="cs"/>
          <w:sz w:val="44"/>
          <w:szCs w:val="44"/>
          <w:rtl/>
        </w:rPr>
        <w:t xml:space="preserve"> </w:t>
      </w:r>
      <w:r w:rsidR="009741C6" w:rsidRPr="00A744F4">
        <w:rPr>
          <w:rFonts w:ascii="Traditional Arabic" w:hAnsi="Traditional Arabic" w:cs="Traditional Arabic" w:hint="cs"/>
          <w:sz w:val="44"/>
          <w:szCs w:val="44"/>
          <w:rtl/>
        </w:rPr>
        <w:t>زاد المعاد, ص 377</w:t>
      </w:r>
    </w:p>
    <w:p w:rsidR="004A468C" w:rsidRPr="00A744F4" w:rsidRDefault="004A468C"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4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w:t>
      </w:r>
      <w:r w:rsidR="009741C6" w:rsidRPr="00A744F4">
        <w:rPr>
          <w:rFonts w:ascii="Traditional Arabic" w:hAnsi="Traditional Arabic" w:cs="Traditional Arabic" w:hint="cs"/>
          <w:sz w:val="44"/>
          <w:szCs w:val="44"/>
          <w:rtl/>
        </w:rPr>
        <w:t>عبد الرب بن نواب الدين, الدراسة النظرية للخطابة ص 10</w:t>
      </w:r>
    </w:p>
    <w:p w:rsidR="004A468C" w:rsidRPr="00A744F4" w:rsidRDefault="004A468C"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5 </w:t>
      </w:r>
      <w:r w:rsidR="00290D0D" w:rsidRPr="00A744F4">
        <w:rPr>
          <w:rFonts w:ascii="Traditional Arabic" w:hAnsi="Traditional Arabic" w:cs="Traditional Arabic"/>
          <w:sz w:val="44"/>
          <w:szCs w:val="44"/>
          <w:rtl/>
        </w:rPr>
        <w:t>–</w:t>
      </w:r>
      <w:r w:rsidR="009741C6" w:rsidRPr="00A744F4">
        <w:rPr>
          <w:rFonts w:ascii="Traditional Arabic" w:hAnsi="Traditional Arabic" w:cs="Traditional Arabic" w:hint="cs"/>
          <w:sz w:val="44"/>
          <w:szCs w:val="44"/>
          <w:rtl/>
        </w:rPr>
        <w:t xml:space="preserve">سورة الأنعام الأية 38 </w:t>
      </w:r>
    </w:p>
    <w:p w:rsidR="00290D0D"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6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w:t>
      </w:r>
      <w:r w:rsidR="009741C6" w:rsidRPr="00A744F4">
        <w:rPr>
          <w:rFonts w:ascii="Traditional Arabic" w:hAnsi="Traditional Arabic" w:cs="Traditional Arabic" w:hint="cs"/>
          <w:sz w:val="44"/>
          <w:szCs w:val="44"/>
          <w:rtl/>
        </w:rPr>
        <w:t xml:space="preserve">سورة الجمعة الأية 9-11 </w:t>
      </w:r>
    </w:p>
    <w:p w:rsidR="00290D0D"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7 </w:t>
      </w:r>
      <w:r w:rsidRPr="00A744F4">
        <w:rPr>
          <w:rFonts w:ascii="Traditional Arabic" w:hAnsi="Traditional Arabic" w:cs="Traditional Arabic"/>
          <w:sz w:val="44"/>
          <w:szCs w:val="44"/>
          <w:rtl/>
        </w:rPr>
        <w:t>–</w:t>
      </w:r>
      <w:r w:rsidR="009741C6" w:rsidRPr="00A744F4">
        <w:rPr>
          <w:rFonts w:ascii="Traditional Arabic" w:hAnsi="Traditional Arabic" w:cs="Traditional Arabic" w:hint="cs"/>
          <w:sz w:val="44"/>
          <w:szCs w:val="44"/>
          <w:rtl/>
        </w:rPr>
        <w:t>سورة الجمعة الأية 11</w:t>
      </w:r>
    </w:p>
    <w:p w:rsidR="00290D0D"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8 </w:t>
      </w:r>
      <w:r w:rsidRPr="00A744F4">
        <w:rPr>
          <w:rFonts w:ascii="Traditional Arabic" w:hAnsi="Traditional Arabic" w:cs="Traditional Arabic"/>
          <w:sz w:val="44"/>
          <w:szCs w:val="44"/>
          <w:rtl/>
        </w:rPr>
        <w:t>–</w:t>
      </w:r>
      <w:r w:rsidR="009741C6" w:rsidRPr="00A744F4">
        <w:rPr>
          <w:rFonts w:ascii="Traditional Arabic" w:hAnsi="Traditional Arabic" w:cs="Traditional Arabic" w:hint="cs"/>
          <w:sz w:val="44"/>
          <w:szCs w:val="44"/>
          <w:rtl/>
        </w:rPr>
        <w:t xml:space="preserve"> عبد الرحمن بن محمد الحمد , خطبة الجمعة في الكتاب والسنة ص 9</w:t>
      </w:r>
    </w:p>
    <w:p w:rsidR="00290D0D"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9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w:t>
      </w:r>
      <w:r w:rsidR="009741C6" w:rsidRPr="00A744F4">
        <w:rPr>
          <w:rFonts w:ascii="Traditional Arabic" w:hAnsi="Traditional Arabic" w:cs="Traditional Arabic" w:hint="cs"/>
          <w:sz w:val="44"/>
          <w:szCs w:val="44"/>
          <w:rtl/>
        </w:rPr>
        <w:t xml:space="preserve">سنن </w:t>
      </w:r>
      <w:r w:rsidR="00967CAE" w:rsidRPr="00A744F4">
        <w:rPr>
          <w:rFonts w:ascii="Traditional Arabic" w:hAnsi="Traditional Arabic" w:cs="Traditional Arabic" w:hint="cs"/>
          <w:sz w:val="44"/>
          <w:szCs w:val="44"/>
          <w:rtl/>
        </w:rPr>
        <w:t xml:space="preserve"> أبي داود باب الخطبة قائما ص 437 </w:t>
      </w:r>
    </w:p>
    <w:p w:rsidR="00967CAE" w:rsidRPr="00A744F4" w:rsidRDefault="00290D0D"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10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w:t>
      </w:r>
      <w:r w:rsidR="00967CAE" w:rsidRPr="00A744F4">
        <w:rPr>
          <w:rFonts w:ascii="Traditional Arabic" w:hAnsi="Traditional Arabic" w:cs="Traditional Arabic" w:hint="cs"/>
          <w:sz w:val="44"/>
          <w:szCs w:val="44"/>
          <w:rtl/>
        </w:rPr>
        <w:t xml:space="preserve">أبو إسحاق أحمد بن محمد بن إبراهيم الثعلبي النيسابوري, الكشف والبيان ص 209 11 </w:t>
      </w:r>
      <w:r w:rsidR="00967CAE" w:rsidRPr="00A744F4">
        <w:rPr>
          <w:rFonts w:ascii="Traditional Arabic" w:hAnsi="Traditional Arabic" w:cs="Traditional Arabic"/>
          <w:sz w:val="44"/>
          <w:szCs w:val="44"/>
          <w:rtl/>
        </w:rPr>
        <w:t>–</w:t>
      </w:r>
      <w:r w:rsidR="00967CAE" w:rsidRPr="00A744F4">
        <w:rPr>
          <w:rFonts w:ascii="Traditional Arabic" w:hAnsi="Traditional Arabic" w:cs="Traditional Arabic" w:hint="cs"/>
          <w:sz w:val="44"/>
          <w:szCs w:val="44"/>
          <w:rtl/>
        </w:rPr>
        <w:t xml:space="preserve"> سورة آل عمران الأية 30</w:t>
      </w:r>
    </w:p>
    <w:p w:rsidR="00967CAE" w:rsidRPr="00A744F4" w:rsidRDefault="00967CAE"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12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سورة ق الأية 29 </w:t>
      </w:r>
    </w:p>
    <w:p w:rsidR="00290D0D" w:rsidRPr="00A744F4" w:rsidRDefault="00967CAE" w:rsidP="00A744F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13 </w:t>
      </w:r>
      <w:r w:rsidRPr="00A744F4">
        <w:rPr>
          <w:rFonts w:ascii="Traditional Arabic" w:hAnsi="Traditional Arabic" w:cs="Traditional Arabic"/>
          <w:sz w:val="44"/>
          <w:szCs w:val="44"/>
          <w:rtl/>
        </w:rPr>
        <w:t>–</w:t>
      </w:r>
      <w:r w:rsidRPr="00A744F4">
        <w:rPr>
          <w:rFonts w:ascii="Traditional Arabic" w:hAnsi="Traditional Arabic" w:cs="Traditional Arabic" w:hint="cs"/>
          <w:sz w:val="44"/>
          <w:szCs w:val="44"/>
          <w:rtl/>
        </w:rPr>
        <w:t xml:space="preserve"> سورة الطلاق الأية 5</w:t>
      </w:r>
      <w:r w:rsidR="00290D0D" w:rsidRPr="00A744F4">
        <w:rPr>
          <w:rFonts w:ascii="Traditional Arabic" w:hAnsi="Traditional Arabic" w:cs="Traditional Arabic" w:hint="cs"/>
          <w:sz w:val="44"/>
          <w:szCs w:val="44"/>
          <w:rtl/>
        </w:rPr>
        <w:t xml:space="preserve"> </w:t>
      </w:r>
    </w:p>
    <w:p w:rsidR="00AC4181" w:rsidRPr="00A744F4" w:rsidRDefault="00AC4181" w:rsidP="00A744F4">
      <w:pPr>
        <w:bidi/>
        <w:jc w:val="both"/>
        <w:rPr>
          <w:rFonts w:ascii="Traditional Arabic" w:hAnsi="Traditional Arabic" w:cs="Traditional Arabic"/>
          <w:b/>
          <w:bCs/>
          <w:sz w:val="44"/>
          <w:szCs w:val="44"/>
          <w:rtl/>
        </w:rPr>
      </w:pPr>
      <w:r w:rsidRPr="00A744F4">
        <w:rPr>
          <w:rFonts w:ascii="Traditional Arabic" w:hAnsi="Traditional Arabic" w:cs="Traditional Arabic"/>
          <w:b/>
          <w:bCs/>
          <w:sz w:val="44"/>
          <w:szCs w:val="44"/>
          <w:rtl/>
        </w:rPr>
        <w:lastRenderedPageBreak/>
        <w:t>المراجع</w:t>
      </w:r>
    </w:p>
    <w:p w:rsidR="006A4079" w:rsidRPr="00A744F4" w:rsidRDefault="006A407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 القرآن الكريم</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النووي ( شرح صحيح مسلم ) - الطبعة الأولى - 1347 هـ - دار إحياء التراث العربي</w:t>
      </w:r>
      <w:r w:rsidRPr="00A744F4">
        <w:rPr>
          <w:rFonts w:ascii="Traditional Arabic" w:hAnsi="Traditional Arabic" w:cs="Traditional Arabic" w:hint="cs"/>
          <w:sz w:val="44"/>
          <w:szCs w:val="44"/>
          <w:rtl/>
        </w:rPr>
        <w:t>.</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ابن القيم ( زاد المعاد ) - مؤسسة الرسالة - الطبعة الأولى 1399 هـ مكتبة المنار الإسلامية</w:t>
      </w:r>
      <w:r w:rsidRPr="00A744F4">
        <w:rPr>
          <w:rFonts w:ascii="Traditional Arabic" w:hAnsi="Traditional Arabic" w:cs="Traditional Arabic" w:hint="cs"/>
          <w:sz w:val="44"/>
          <w:szCs w:val="44"/>
          <w:rtl/>
        </w:rPr>
        <w:t>.</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عطية محمد سالم - أصول الخطابة والإنشاء  دار التراث - الطبعة الأولى عام 1408 هـ</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 xml:space="preserve">عبد الرب بن نواب الدين - الدراسة النظرية للخطابة </w:t>
      </w:r>
      <w:r w:rsidR="004A7F85" w:rsidRPr="00A744F4">
        <w:rPr>
          <w:rFonts w:ascii="Traditional Arabic" w:hAnsi="Traditional Arabic" w:cs="Traditional Arabic" w:hint="cs"/>
          <w:sz w:val="44"/>
          <w:szCs w:val="44"/>
          <w:rtl/>
        </w:rPr>
        <w:t>,</w:t>
      </w:r>
      <w:r w:rsidR="00AC4181" w:rsidRPr="00A744F4">
        <w:rPr>
          <w:rFonts w:ascii="Traditional Arabic" w:hAnsi="Traditional Arabic" w:cs="Traditional Arabic"/>
          <w:sz w:val="44"/>
          <w:szCs w:val="44"/>
          <w:rtl/>
        </w:rPr>
        <w:t xml:space="preserve"> الطبعة الأولى  1413هـ - دار العاصمة نقلا عن ( فن الخطابة ) لأحمد الحوفي</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محمد أبو فارس ( إرشادات لتحسين خطبة الجمعة ) دار الفرقان - الطبعة الأولى 1405 هـ</w:t>
      </w:r>
      <w:r w:rsidRPr="00A744F4">
        <w:rPr>
          <w:rFonts w:ascii="Traditional Arabic" w:hAnsi="Traditional Arabic" w:cs="Traditional Arabic" w:hint="cs"/>
          <w:sz w:val="44"/>
          <w:szCs w:val="44"/>
          <w:rtl/>
        </w:rPr>
        <w:t>.</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القرطبي ( الجامع لأحكام القرآن ) دار إحياء التراث العربي - بيروت - الطبعة الثانية 1405 هـ</w:t>
      </w:r>
      <w:r w:rsidR="00AC4181" w:rsidRPr="00A744F4">
        <w:rPr>
          <w:rFonts w:ascii="Traditional Arabic" w:hAnsi="Traditional Arabic" w:cs="Traditional Arabic"/>
          <w:sz w:val="44"/>
          <w:szCs w:val="44"/>
        </w:rPr>
        <w:t xml:space="preserve"> </w:t>
      </w:r>
    </w:p>
    <w:p w:rsidR="00AC4181" w:rsidRPr="00A744F4" w:rsidRDefault="00334C99"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lastRenderedPageBreak/>
        <w:t xml:space="preserve">- </w:t>
      </w:r>
      <w:r w:rsidR="003455FF" w:rsidRPr="00A744F4">
        <w:rPr>
          <w:rFonts w:ascii="Traditional Arabic" w:hAnsi="Traditional Arabic" w:cs="Traditional Arabic"/>
          <w:sz w:val="44"/>
          <w:szCs w:val="44"/>
          <w:rtl/>
        </w:rPr>
        <w:t xml:space="preserve">النووي ( شرح صحيح مسلم ) </w:t>
      </w:r>
      <w:r w:rsidR="00AC4181" w:rsidRPr="00A744F4">
        <w:rPr>
          <w:rFonts w:ascii="Traditional Arabic" w:hAnsi="Traditional Arabic" w:cs="Traditional Arabic"/>
          <w:sz w:val="44"/>
          <w:szCs w:val="44"/>
          <w:rtl/>
        </w:rPr>
        <w:t xml:space="preserve"> - دار إحياء التراث العربي - بيروت الطبعة الأولى - عام 1347 هـ</w:t>
      </w:r>
      <w:r w:rsidR="00AC4181" w:rsidRPr="00A744F4">
        <w:rPr>
          <w:rFonts w:ascii="Traditional Arabic" w:hAnsi="Traditional Arabic" w:cs="Traditional Arabic"/>
          <w:sz w:val="44"/>
          <w:szCs w:val="44"/>
        </w:rPr>
        <w:t xml:space="preserve"> </w:t>
      </w:r>
    </w:p>
    <w:p w:rsidR="00AC4181" w:rsidRPr="00A744F4" w:rsidRDefault="00AC4181"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الشوكاني ( نيل الأوطار ) شرح منتقى الأخبار  - دار الجيل</w:t>
      </w:r>
      <w:r w:rsidRPr="00A744F4">
        <w:rPr>
          <w:rFonts w:ascii="Traditional Arabic" w:hAnsi="Traditional Arabic" w:cs="Traditional Arabic"/>
          <w:sz w:val="44"/>
          <w:szCs w:val="44"/>
        </w:rPr>
        <w:t xml:space="preserve"> </w:t>
      </w:r>
    </w:p>
    <w:p w:rsidR="00AC4181" w:rsidRPr="00A744F4" w:rsidRDefault="00AC4181"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tl/>
        </w:rPr>
        <w:t>ا</w:t>
      </w:r>
      <w:r w:rsidR="003455FF" w:rsidRPr="00A744F4">
        <w:rPr>
          <w:rFonts w:ascii="Traditional Arabic" w:hAnsi="Traditional Arabic" w:cs="Traditional Arabic"/>
          <w:sz w:val="44"/>
          <w:szCs w:val="44"/>
          <w:rtl/>
        </w:rPr>
        <w:t xml:space="preserve">بن قدامة ( المغنى ) </w:t>
      </w:r>
      <w:r w:rsidRPr="00A744F4">
        <w:rPr>
          <w:rFonts w:ascii="Traditional Arabic" w:hAnsi="Traditional Arabic" w:cs="Traditional Arabic"/>
          <w:sz w:val="44"/>
          <w:szCs w:val="44"/>
          <w:rtl/>
        </w:rPr>
        <w:t xml:space="preserve"> مكتبة الرياض الحديثة</w:t>
      </w:r>
      <w:r w:rsidRPr="00A744F4">
        <w:rPr>
          <w:rFonts w:ascii="Traditional Arabic" w:hAnsi="Traditional Arabic" w:cs="Traditional Arabic"/>
          <w:sz w:val="44"/>
          <w:szCs w:val="44"/>
        </w:rPr>
        <w:t xml:space="preserve"> </w:t>
      </w:r>
      <w:r w:rsidR="009C13CD" w:rsidRPr="00A744F4">
        <w:rPr>
          <w:rFonts w:ascii="Traditional Arabic" w:hAnsi="Traditional Arabic" w:cs="Traditional Arabic" w:hint="cs"/>
          <w:sz w:val="44"/>
          <w:szCs w:val="44"/>
          <w:rtl/>
        </w:rPr>
        <w:t>_</w:t>
      </w:r>
    </w:p>
    <w:p w:rsidR="00AC4181" w:rsidRPr="00A744F4" w:rsidRDefault="009C13CD" w:rsidP="00A744F4">
      <w:pPr>
        <w:bidi/>
        <w:jc w:val="both"/>
        <w:rPr>
          <w:rFonts w:ascii="Traditional Arabic" w:hAnsi="Traditional Arabic" w:cs="Traditional Arabic"/>
          <w:sz w:val="44"/>
          <w:szCs w:val="44"/>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محمد بن عبد الله الدويش ( حتى نستفيد من خطبة الجمعة ) مجلة البيان - عدد 66  ص 11</w:t>
      </w:r>
      <w:r w:rsidR="00AC4181" w:rsidRPr="00A744F4">
        <w:rPr>
          <w:rFonts w:ascii="Traditional Arabic" w:hAnsi="Traditional Arabic" w:cs="Traditional Arabic"/>
          <w:sz w:val="44"/>
          <w:szCs w:val="44"/>
        </w:rPr>
        <w:t xml:space="preserve"> </w:t>
      </w:r>
    </w:p>
    <w:p w:rsidR="00CB26D6" w:rsidRPr="00A744F4" w:rsidRDefault="009C13CD" w:rsidP="00025C84">
      <w:pPr>
        <w:bidi/>
        <w:jc w:val="both"/>
        <w:rPr>
          <w:rFonts w:ascii="Traditional Arabic" w:hAnsi="Traditional Arabic" w:cs="Traditional Arabic"/>
          <w:sz w:val="44"/>
          <w:szCs w:val="44"/>
          <w:rtl/>
        </w:rPr>
      </w:pPr>
      <w:r w:rsidRPr="00A744F4">
        <w:rPr>
          <w:rFonts w:ascii="Traditional Arabic" w:hAnsi="Traditional Arabic" w:cs="Traditional Arabic" w:hint="cs"/>
          <w:sz w:val="44"/>
          <w:szCs w:val="44"/>
          <w:rtl/>
        </w:rPr>
        <w:t xml:space="preserve">- </w:t>
      </w:r>
      <w:r w:rsidR="00AC4181" w:rsidRPr="00A744F4">
        <w:rPr>
          <w:rFonts w:ascii="Traditional Arabic" w:hAnsi="Traditional Arabic" w:cs="Traditional Arabic"/>
          <w:sz w:val="44"/>
          <w:szCs w:val="44"/>
          <w:rtl/>
        </w:rPr>
        <w:t>عبد الرحمن خليف ( كيف تكون خطيبا ) بتصرف مؤسسة الجريسي الطبعة الأولى 1406هـ</w:t>
      </w:r>
    </w:p>
    <w:p w:rsidR="007C1656" w:rsidRPr="00A744F4" w:rsidRDefault="00AC4181" w:rsidP="00A744F4">
      <w:pPr>
        <w:bidi/>
        <w:jc w:val="both"/>
        <w:rPr>
          <w:rFonts w:ascii="Traditional Arabic" w:hAnsi="Traditional Arabic" w:cs="Traditional Arabic"/>
          <w:sz w:val="44"/>
          <w:szCs w:val="44"/>
        </w:rPr>
      </w:pPr>
      <w:r w:rsidRPr="00A744F4">
        <w:rPr>
          <w:rFonts w:ascii="Traditional Arabic" w:hAnsi="Traditional Arabic" w:cs="Traditional Arabic"/>
          <w:sz w:val="44"/>
          <w:szCs w:val="44"/>
        </w:rPr>
        <w:t xml:space="preserve"> </w:t>
      </w:r>
    </w:p>
    <w:sectPr w:rsidR="007C1656" w:rsidRPr="00A744F4" w:rsidSect="00D0451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054" w:rsidRDefault="003D7054" w:rsidP="00E25CFE">
      <w:pPr>
        <w:spacing w:after="0" w:line="240" w:lineRule="auto"/>
      </w:pPr>
      <w:r>
        <w:separator/>
      </w:r>
    </w:p>
  </w:endnote>
  <w:endnote w:type="continuationSeparator" w:id="1">
    <w:p w:rsidR="003D7054" w:rsidRDefault="003D7054" w:rsidP="00E25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054" w:rsidRDefault="003D7054" w:rsidP="00E25CFE">
      <w:pPr>
        <w:spacing w:after="0" w:line="240" w:lineRule="auto"/>
      </w:pPr>
      <w:r>
        <w:separator/>
      </w:r>
    </w:p>
  </w:footnote>
  <w:footnote w:type="continuationSeparator" w:id="1">
    <w:p w:rsidR="003D7054" w:rsidRDefault="003D7054" w:rsidP="00E25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89259"/>
      <w:docPartObj>
        <w:docPartGallery w:val="Page Numbers (Top of Page)"/>
        <w:docPartUnique/>
      </w:docPartObj>
    </w:sdtPr>
    <w:sdtContent>
      <w:p w:rsidR="00E216EC" w:rsidRDefault="00754286">
        <w:pPr>
          <w:pStyle w:val="Header"/>
          <w:jc w:val="center"/>
        </w:pPr>
        <w:fldSimple w:instr=" PAGE   \* MERGEFORMAT ">
          <w:r w:rsidR="00E02563">
            <w:rPr>
              <w:noProof/>
            </w:rPr>
            <w:t>1</w:t>
          </w:r>
        </w:fldSimple>
      </w:p>
    </w:sdtContent>
  </w:sdt>
  <w:p w:rsidR="00E216EC" w:rsidRDefault="00E216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D1FE7"/>
    <w:multiLevelType w:val="hybridMultilevel"/>
    <w:tmpl w:val="4CDE6AE0"/>
    <w:lvl w:ilvl="0" w:tplc="F8660364">
      <w:start w:val="1"/>
      <w:numFmt w:val="decimal"/>
      <w:lvlText w:val="(%1)"/>
      <w:lvlJc w:val="left"/>
      <w:pPr>
        <w:ind w:left="3690" w:hanging="33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9D06BB"/>
    <w:multiLevelType w:val="hybridMultilevel"/>
    <w:tmpl w:val="3342CB18"/>
    <w:lvl w:ilvl="0" w:tplc="844A9742">
      <w:start w:val="1"/>
      <w:numFmt w:val="decimal"/>
      <w:lvlText w:val="(%1)"/>
      <w:lvlJc w:val="left"/>
      <w:pPr>
        <w:ind w:left="4680" w:hanging="4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46272E"/>
    <w:multiLevelType w:val="hybridMultilevel"/>
    <w:tmpl w:val="53A68260"/>
    <w:lvl w:ilvl="0" w:tplc="D2D4880A">
      <w:start w:val="1"/>
      <w:numFmt w:val="decimal"/>
      <w:lvlText w:val="(%1)"/>
      <w:lvlJc w:val="left"/>
      <w:pPr>
        <w:ind w:left="5055" w:hanging="4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C1656"/>
    <w:rsid w:val="00025C84"/>
    <w:rsid w:val="000433F4"/>
    <w:rsid w:val="00052FC8"/>
    <w:rsid w:val="00080080"/>
    <w:rsid w:val="000B64C9"/>
    <w:rsid w:val="000E00FA"/>
    <w:rsid w:val="00114F41"/>
    <w:rsid w:val="00137602"/>
    <w:rsid w:val="00187ADF"/>
    <w:rsid w:val="001C4CB6"/>
    <w:rsid w:val="001F3E4E"/>
    <w:rsid w:val="00290D0D"/>
    <w:rsid w:val="00291C84"/>
    <w:rsid w:val="002D7A3F"/>
    <w:rsid w:val="00334C99"/>
    <w:rsid w:val="003455FF"/>
    <w:rsid w:val="00384A65"/>
    <w:rsid w:val="003A2853"/>
    <w:rsid w:val="003C0252"/>
    <w:rsid w:val="003D7054"/>
    <w:rsid w:val="003E5D29"/>
    <w:rsid w:val="00445880"/>
    <w:rsid w:val="004A468C"/>
    <w:rsid w:val="004A7F85"/>
    <w:rsid w:val="005C2883"/>
    <w:rsid w:val="005C2D0C"/>
    <w:rsid w:val="005C4A85"/>
    <w:rsid w:val="005D7A7B"/>
    <w:rsid w:val="00601EE0"/>
    <w:rsid w:val="00665784"/>
    <w:rsid w:val="006667DC"/>
    <w:rsid w:val="006A4079"/>
    <w:rsid w:val="006B159B"/>
    <w:rsid w:val="006E5EBD"/>
    <w:rsid w:val="00754286"/>
    <w:rsid w:val="00756884"/>
    <w:rsid w:val="007643CD"/>
    <w:rsid w:val="00771CDB"/>
    <w:rsid w:val="007B0A6F"/>
    <w:rsid w:val="007C1656"/>
    <w:rsid w:val="008975B0"/>
    <w:rsid w:val="009155D8"/>
    <w:rsid w:val="00943E58"/>
    <w:rsid w:val="00967CAE"/>
    <w:rsid w:val="009741C6"/>
    <w:rsid w:val="009C13CD"/>
    <w:rsid w:val="00A0630B"/>
    <w:rsid w:val="00A25D64"/>
    <w:rsid w:val="00A36AFF"/>
    <w:rsid w:val="00A70CAE"/>
    <w:rsid w:val="00A744F4"/>
    <w:rsid w:val="00AC4181"/>
    <w:rsid w:val="00AF0332"/>
    <w:rsid w:val="00B12C17"/>
    <w:rsid w:val="00B37E2E"/>
    <w:rsid w:val="00B46FEC"/>
    <w:rsid w:val="00BB1D42"/>
    <w:rsid w:val="00BC3DED"/>
    <w:rsid w:val="00BD4EDF"/>
    <w:rsid w:val="00C56608"/>
    <w:rsid w:val="00C617FD"/>
    <w:rsid w:val="00C9289D"/>
    <w:rsid w:val="00CB26D6"/>
    <w:rsid w:val="00CC4B31"/>
    <w:rsid w:val="00CE0960"/>
    <w:rsid w:val="00D0451E"/>
    <w:rsid w:val="00D5073F"/>
    <w:rsid w:val="00D61B50"/>
    <w:rsid w:val="00D82A1B"/>
    <w:rsid w:val="00DE5AF3"/>
    <w:rsid w:val="00E02563"/>
    <w:rsid w:val="00E070B6"/>
    <w:rsid w:val="00E14610"/>
    <w:rsid w:val="00E216EC"/>
    <w:rsid w:val="00E25CFE"/>
    <w:rsid w:val="00E54198"/>
    <w:rsid w:val="00E907AD"/>
    <w:rsid w:val="00F72B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5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1656"/>
    <w:pPr>
      <w:ind w:left="720"/>
      <w:contextualSpacing/>
    </w:pPr>
  </w:style>
  <w:style w:type="paragraph" w:styleId="Header">
    <w:name w:val="header"/>
    <w:basedOn w:val="Normal"/>
    <w:link w:val="HeaderChar"/>
    <w:uiPriority w:val="99"/>
    <w:unhideWhenUsed/>
    <w:rsid w:val="00E25CFE"/>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5CFE"/>
  </w:style>
  <w:style w:type="paragraph" w:styleId="Footer">
    <w:name w:val="footer"/>
    <w:basedOn w:val="Normal"/>
    <w:link w:val="FooterChar"/>
    <w:uiPriority w:val="99"/>
    <w:semiHidden/>
    <w:unhideWhenUsed/>
    <w:rsid w:val="00E25CFE"/>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E25CF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 bash</dc:creator>
  <cp:lastModifiedBy>USER</cp:lastModifiedBy>
  <cp:revision>2</cp:revision>
  <cp:lastPrinted>2015-05-13T19:56:00Z</cp:lastPrinted>
  <dcterms:created xsi:type="dcterms:W3CDTF">2015-05-13T20:52:00Z</dcterms:created>
  <dcterms:modified xsi:type="dcterms:W3CDTF">2015-05-13T20:52:00Z</dcterms:modified>
</cp:coreProperties>
</file>